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976368" w:rsidRDefault="00976368"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C2E6"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4EE7C3D1" w:rsidR="007270BE" w:rsidRPr="007F7B4D" w:rsidRDefault="005B3CE8" w:rsidP="007270BE">
      <w:pPr>
        <w:pStyle w:val="Title"/>
        <w:rPr>
          <w:sz w:val="48"/>
          <w:szCs w:val="48"/>
        </w:rPr>
      </w:pPr>
      <w:r w:rsidRPr="007F7B4D">
        <w:rPr>
          <w:sz w:val="48"/>
          <w:szCs w:val="48"/>
        </w:rPr>
        <w:t>October 2017</w:t>
      </w:r>
      <w:r w:rsidR="00AD4C41" w:rsidRPr="007F7B4D">
        <w:rPr>
          <w:sz w:val="48"/>
          <w:szCs w:val="48"/>
        </w:rPr>
        <w:t xml:space="preserve"> </w:t>
      </w:r>
      <w:r w:rsidR="009577E5" w:rsidRPr="007F7B4D">
        <w:rPr>
          <w:sz w:val="48"/>
          <w:szCs w:val="48"/>
        </w:rPr>
        <w:t>APCD Data Release Notes</w:t>
      </w:r>
    </w:p>
    <w:p w14:paraId="783509D5" w14:textId="4B878CA8"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494379456"/>
      <w:r>
        <w:t>Opening Statement</w:t>
      </w:r>
      <w:bookmarkEnd w:id="0"/>
      <w:bookmarkEnd w:id="1"/>
      <w:bookmarkEnd w:id="2"/>
      <w:bookmarkEnd w:id="3"/>
      <w:bookmarkEnd w:id="4"/>
      <w:bookmarkEnd w:id="5"/>
      <w:bookmarkEnd w:id="6"/>
      <w:r>
        <w:t xml:space="preserve"> </w:t>
      </w:r>
    </w:p>
    <w:p w14:paraId="49B60D8C" w14:textId="07831CFE" w:rsidR="00910133" w:rsidRDefault="009148FD" w:rsidP="0076617E">
      <w:r w:rsidRPr="009148FD">
        <w:t>This release contains</w:t>
      </w:r>
      <w:r w:rsidR="00910133">
        <w:t xml:space="preserve"> the following data:</w:t>
      </w:r>
    </w:p>
    <w:p w14:paraId="2CB18EFD" w14:textId="21119603" w:rsidR="00910133" w:rsidRDefault="00B57347" w:rsidP="001B7A7C">
      <w:pPr>
        <w:pStyle w:val="ListParagraph"/>
        <w:numPr>
          <w:ilvl w:val="0"/>
          <w:numId w:val="15"/>
        </w:numPr>
      </w:pPr>
      <w:r>
        <w:t>2017 Q1 &amp; Q2</w:t>
      </w:r>
      <w:r w:rsidR="009148FD">
        <w:t xml:space="preserve"> </w:t>
      </w:r>
      <w:r w:rsidR="00A66EF9">
        <w:t>C</w:t>
      </w:r>
      <w:r w:rsidR="00A66EF9" w:rsidRPr="009148FD">
        <w:t xml:space="preserve">ommercial </w:t>
      </w:r>
      <w:r w:rsidR="009148FD">
        <w:t xml:space="preserve">data </w:t>
      </w:r>
    </w:p>
    <w:p w14:paraId="250D0973" w14:textId="02CFC576" w:rsidR="00910133" w:rsidRDefault="00B57347" w:rsidP="001B7A7C">
      <w:pPr>
        <w:pStyle w:val="ListParagraph"/>
        <w:numPr>
          <w:ilvl w:val="0"/>
          <w:numId w:val="15"/>
        </w:numPr>
      </w:pPr>
      <w:r>
        <w:t xml:space="preserve">2017 Q1 &amp; Q2 </w:t>
      </w:r>
      <w:proofErr w:type="spellStart"/>
      <w:r w:rsidR="009148FD" w:rsidRPr="009148FD">
        <w:t>MaineCare</w:t>
      </w:r>
      <w:proofErr w:type="spellEnd"/>
      <w:r w:rsidR="009148FD" w:rsidRPr="009148FD">
        <w:t xml:space="preserve"> (Medicaid) data</w:t>
      </w:r>
      <w:r w:rsidR="006D7FB5">
        <w:t xml:space="preserve"> </w:t>
      </w:r>
    </w:p>
    <w:p w14:paraId="5B3837CB" w14:textId="59DFC3EF" w:rsidR="008409FA" w:rsidRDefault="003F58BA" w:rsidP="001B7A7C">
      <w:pPr>
        <w:pStyle w:val="ListParagraph"/>
        <w:numPr>
          <w:ilvl w:val="0"/>
          <w:numId w:val="15"/>
        </w:numPr>
      </w:pPr>
      <w:r>
        <w:t>Q4 2016</w:t>
      </w:r>
      <w:r w:rsidR="00910133">
        <w:t xml:space="preserve"> </w:t>
      </w:r>
      <w:r w:rsidR="00810055">
        <w:t>Medicare data</w:t>
      </w:r>
      <w:r w:rsidR="00863AAC">
        <w:t xml:space="preserve">  </w:t>
      </w:r>
    </w:p>
    <w:p w14:paraId="636B8F88" w14:textId="5819E281" w:rsidR="00945EC3" w:rsidRPr="00656FCF" w:rsidRDefault="00656FCF" w:rsidP="00247201">
      <w:pPr>
        <w:rPr>
          <w:b/>
        </w:rPr>
      </w:pPr>
      <w:r w:rsidRPr="00656FCF">
        <w:rPr>
          <w:b/>
        </w:rPr>
        <w:t>MHDO APCD Data Dictionary</w:t>
      </w:r>
    </w:p>
    <w:p w14:paraId="1EFCA7AB" w14:textId="77777777" w:rsidR="00947EE5" w:rsidRDefault="00947EE5" w:rsidP="00947EE5">
      <w:pPr>
        <w:spacing w:line="252" w:lineRule="auto"/>
      </w:pPr>
      <w:r>
        <w:t>The MHDO APCD data dictionary has been developed as an interactive tool to assist data users with understanding the content, format and structure of the MHDO All Payer Claims (APCD) data sets. The data dictionary is designed to support users in:</w:t>
      </w:r>
    </w:p>
    <w:p w14:paraId="2013D1C0" w14:textId="544ED5EF" w:rsidR="008370CE" w:rsidRDefault="008370CE" w:rsidP="00947EE5">
      <w:pPr>
        <w:pStyle w:val="ListParagraph"/>
        <w:numPr>
          <w:ilvl w:val="0"/>
          <w:numId w:val="19"/>
        </w:numPr>
      </w:pPr>
      <w:r>
        <w:t>Improved navigation of the data</w:t>
      </w:r>
      <w:r w:rsidR="00065816">
        <w:t xml:space="preserve"> elements</w:t>
      </w:r>
    </w:p>
    <w:p w14:paraId="4C51DC56" w14:textId="71251A08" w:rsidR="00355239" w:rsidRPr="00656FCF" w:rsidRDefault="00355239" w:rsidP="00355239">
      <w:pPr>
        <w:pStyle w:val="ListParagraph"/>
        <w:numPr>
          <w:ilvl w:val="0"/>
          <w:numId w:val="19"/>
        </w:numPr>
      </w:pPr>
      <w:bookmarkStart w:id="7" w:name="_Hlk495050809"/>
      <w:bookmarkStart w:id="8" w:name="_Hlk495050821"/>
      <w:r>
        <w:t>Understanding r</w:t>
      </w:r>
      <w:r w:rsidRPr="00656FCF">
        <w:t>elationships between data elements</w:t>
      </w:r>
      <w:r>
        <w:t xml:space="preserve"> and which elements are included with each type of data release</w:t>
      </w:r>
      <w:bookmarkEnd w:id="7"/>
    </w:p>
    <w:p w14:paraId="5B00B5AF" w14:textId="35AB952E" w:rsidR="008370CE" w:rsidRDefault="00065816" w:rsidP="00947EE5">
      <w:pPr>
        <w:pStyle w:val="ListParagraph"/>
        <w:numPr>
          <w:ilvl w:val="0"/>
          <w:numId w:val="19"/>
        </w:numPr>
      </w:pPr>
      <w:r>
        <w:t>Access to underlying code sets</w:t>
      </w:r>
      <w:bookmarkEnd w:id="8"/>
    </w:p>
    <w:p w14:paraId="2C70113E" w14:textId="61D0B8F9" w:rsidR="00656FCF" w:rsidRPr="00656FCF" w:rsidRDefault="00656FCF" w:rsidP="00656FCF">
      <w:r>
        <w:t xml:space="preserve">We are in the final stages of launching this new resource on the MHDO website and will send an announcement to data users by the end of the month (October 2017) announcing the launch. </w:t>
      </w:r>
    </w:p>
    <w:p w14:paraId="1D1ED4AC" w14:textId="595FBAA7"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6B8AA7AD" w14:textId="034E0569" w:rsidR="004C30B5" w:rsidRPr="004C30B5" w:rsidRDefault="00F71317" w:rsidP="004C30B5">
      <w:r w:rsidRPr="004C30B5">
        <w:t xml:space="preserve">The Department of Health and Human Services (HHS) issued the final rule to update and modernize the Confidentiality of Alcohol and Drug Abuse Patient Records, 42 CFR Part 2. The regulations became effective as of </w:t>
      </w:r>
      <w:r w:rsidR="009B5749" w:rsidRPr="004C30B5">
        <w:t xml:space="preserve">March 21, 2017.  </w:t>
      </w:r>
      <w:r w:rsidR="00E71D56" w:rsidRPr="004C30B5">
        <w:t xml:space="preserve"> In general, the 42 CFR Part 2 rule limits data shared about a substance use disorder (SUD) service by a Part 2 Provider as well as other lawful holders of data related to services rendered by Part 2 providers.</w:t>
      </w:r>
    </w:p>
    <w:p w14:paraId="401708CA" w14:textId="416A483F" w:rsidR="00F71317" w:rsidRDefault="00DF0013" w:rsidP="00DF0013">
      <w:r>
        <w:t>The original proposal the MHDO made to the payers</w:t>
      </w:r>
      <w:r w:rsidR="00F71317">
        <w:t xml:space="preserve"> (who are </w:t>
      </w:r>
      <w:r w:rsidR="009B5749">
        <w:t xml:space="preserve">considered lawful holders of the data and are </w:t>
      </w:r>
      <w:r w:rsidR="00F71317">
        <w:t>the entities that are required to comply with the provisions in Rule 42 Part 2)</w:t>
      </w:r>
      <w:r>
        <w:t xml:space="preserve"> submitting data to the MHDO was to establish a uniform approach regarding the redaction of substance abuse claims that complies with the requir</w:t>
      </w:r>
      <w:r w:rsidR="004C30B5">
        <w:t xml:space="preserve">ements in Rule 42 CFR Part 2.  </w:t>
      </w:r>
      <w:r>
        <w:t>CMS/</w:t>
      </w:r>
      <w:proofErr w:type="spellStart"/>
      <w:r>
        <w:t>ResDAC</w:t>
      </w:r>
      <w:proofErr w:type="spellEnd"/>
      <w:r>
        <w:t xml:space="preserve"> </w:t>
      </w:r>
      <w:r w:rsidR="00F71317">
        <w:t>has</w:t>
      </w:r>
      <w:r>
        <w:t xml:space="preserve"> created a filter </w:t>
      </w:r>
      <w:r>
        <w:lastRenderedPageBreak/>
        <w:t xml:space="preserve">that identify the claim lines containing SUD related codes which are </w:t>
      </w:r>
      <w:r w:rsidR="00F71317">
        <w:t xml:space="preserve">then </w:t>
      </w:r>
      <w:r>
        <w:t>suppressed prior to releasing Medicare</w:t>
      </w:r>
      <w:r w:rsidR="00F71317">
        <w:t xml:space="preserve"> claims files to the MHDO.  A description of the policy and a listing of the codes used for redaction is found here: </w:t>
      </w:r>
      <w:hyperlink r:id="rId12" w:history="1">
        <w:r w:rsidR="00F71317" w:rsidRPr="00A31B04">
          <w:rPr>
            <w:rStyle w:val="Hyperlink"/>
          </w:rPr>
          <w:t>https://www.resdac.org/resconnect/articles/203</w:t>
        </w:r>
      </w:hyperlink>
      <w:r w:rsidR="009B5749">
        <w:t xml:space="preserve">   </w:t>
      </w:r>
    </w:p>
    <w:p w14:paraId="2475BD3F" w14:textId="3F0B3D35" w:rsidR="00305763" w:rsidRDefault="009B5749" w:rsidP="00305763">
      <w:r>
        <w:t>Unfortunately,</w:t>
      </w:r>
      <w:r w:rsidR="00E71D56">
        <w:t xml:space="preserve"> due to</w:t>
      </w:r>
      <w:r>
        <w:t xml:space="preserve"> the lack of clarity in the Rule and </w:t>
      </w:r>
      <w:r w:rsidR="00305763">
        <w:t xml:space="preserve">to date </w:t>
      </w:r>
      <w:r>
        <w:t>no endorsement from SAMSHA on the use of the CMS/</w:t>
      </w:r>
      <w:proofErr w:type="spellStart"/>
      <w:r>
        <w:t>RasDAC</w:t>
      </w:r>
      <w:proofErr w:type="spellEnd"/>
      <w:r>
        <w:t xml:space="preserve"> </w:t>
      </w:r>
      <w:r w:rsidR="00305763">
        <w:t>filter, payers</w:t>
      </w:r>
      <w:r w:rsidR="00E71D56">
        <w:t xml:space="preserve"> are applying their own set of codes</w:t>
      </w:r>
      <w:r w:rsidR="00305763">
        <w:t xml:space="preserve">/filter to their data before submitting claims data to the MHDO.   In some cases, payers are suppressing data that is not protected under this Rule. </w:t>
      </w:r>
    </w:p>
    <w:p w14:paraId="7B5DE4A3" w14:textId="62168BFD" w:rsidR="00305763" w:rsidRDefault="00305763" w:rsidP="00305763">
      <w:pPr>
        <w:rPr>
          <w:b/>
        </w:rPr>
      </w:pPr>
      <w:r w:rsidRPr="004C30B5">
        <w:rPr>
          <w:b/>
        </w:rPr>
        <w:t>Impact of SAMHSA</w:t>
      </w:r>
      <w:r>
        <w:t xml:space="preserve"> </w:t>
      </w:r>
      <w:r>
        <w:rPr>
          <w:b/>
        </w:rPr>
        <w:t>42 CFR Part 2 on MHDO Historical Claims Data</w:t>
      </w:r>
    </w:p>
    <w:p w14:paraId="3554068D" w14:textId="571CE166" w:rsidR="00305763" w:rsidRDefault="00305763" w:rsidP="00305763">
      <w:r>
        <w:t xml:space="preserve">The </w:t>
      </w:r>
      <w:r w:rsidRPr="00D026F7">
        <w:t xml:space="preserve">MHDO </w:t>
      </w:r>
      <w:r>
        <w:t>has applied the CMS/</w:t>
      </w:r>
      <w:proofErr w:type="spellStart"/>
      <w:r>
        <w:t>ResDAC</w:t>
      </w:r>
      <w:proofErr w:type="spellEnd"/>
      <w:r>
        <w:t xml:space="preserve"> filter to our historical claims data, which means we have removed any claim lines that</w:t>
      </w:r>
      <w:r w:rsidRPr="00164FF7">
        <w:t xml:space="preserve"> have </w:t>
      </w:r>
      <w:r>
        <w:t xml:space="preserve">a code that is included on the </w:t>
      </w:r>
      <w:r w:rsidRPr="00164FF7">
        <w:t>redaction list. We leave any portion of a claim that doesn’t have those codes.</w:t>
      </w:r>
      <w:r>
        <w:t xml:space="preserve"> </w:t>
      </w:r>
    </w:p>
    <w:p w14:paraId="7E91AC50" w14:textId="0A1BF061" w:rsidR="00947F7E" w:rsidRDefault="00305763" w:rsidP="00947F7E">
      <w:r>
        <w:t>The MHDO is working with the National Association of Health Data Organizations and other States across the country to raise the</w:t>
      </w:r>
      <w:r w:rsidR="0040398C">
        <w:t>se</w:t>
      </w:r>
      <w:r>
        <w:t xml:space="preserve"> issues and concerns specific to this rule with SAMSHA</w:t>
      </w:r>
      <w:r w:rsidR="0040398C">
        <w:t xml:space="preserve"> in hopes for some clarification on how best to proceed.  </w:t>
      </w:r>
    </w:p>
    <w:p w14:paraId="3448B9AC" w14:textId="7C230135"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r>
        <w:rPr>
          <w:b/>
        </w:rPr>
        <w:t xml:space="preserve"> </w:t>
      </w:r>
    </w:p>
    <w:p w14:paraId="5265C3E3" w14:textId="776D0605" w:rsidR="003F58BA" w:rsidRDefault="00C049AA" w:rsidP="00BD1DD6">
      <w:r>
        <w:t xml:space="preserve">MHDO </w:t>
      </w:r>
      <w:r w:rsidR="00A37375">
        <w:t xml:space="preserve">data users </w:t>
      </w:r>
      <w:r w:rsidR="001078A9">
        <w:t>raised the question about</w:t>
      </w:r>
      <w:r w:rsidR="00A37375">
        <w:t xml:space="preserve"> </w:t>
      </w:r>
      <w:r w:rsidR="001078A9">
        <w:t>how best</w:t>
      </w:r>
      <w:r w:rsidR="00A37375">
        <w:t xml:space="preserve"> to do </w:t>
      </w:r>
      <w:r>
        <w:t>a</w:t>
      </w:r>
      <w:r w:rsidR="00A37375">
        <w:t xml:space="preserve"> trend analysis </w:t>
      </w:r>
      <w:r w:rsidR="001078A9">
        <w:t xml:space="preserve">post </w:t>
      </w:r>
      <w:proofErr w:type="spellStart"/>
      <w:r w:rsidR="001078A9">
        <w:t>Gobeille</w:t>
      </w:r>
      <w:proofErr w:type="spellEnd"/>
      <w:r w:rsidR="001078A9">
        <w:t>.</w:t>
      </w:r>
      <w:r w:rsidR="00A37375">
        <w:t xml:space="preserve"> </w:t>
      </w:r>
      <w:r w:rsidR="00650DDE">
        <w:t>While</w:t>
      </w:r>
      <w:r w:rsidR="001078A9">
        <w:t xml:space="preserve"> both</w:t>
      </w:r>
      <w:r w:rsidR="00650DDE">
        <w:t xml:space="preserve"> the mix of self-funded</w:t>
      </w:r>
      <w:r w:rsidR="001078A9">
        <w:t xml:space="preserve"> ERISA</w:t>
      </w:r>
      <w:r w:rsidR="00650DDE">
        <w:t xml:space="preserve"> plans included in the APCD</w:t>
      </w:r>
      <w:r w:rsidR="001078A9">
        <w:t xml:space="preserve"> as well as submissions for fully insured claims data varies over time (see </w:t>
      </w:r>
      <w:r w:rsidR="005E3893">
        <w:t>the MHDO Payer Index</w:t>
      </w:r>
      <w:r w:rsidR="001078A9">
        <w:t>)</w:t>
      </w:r>
      <w:r w:rsidR="00DF6D3F">
        <w:t xml:space="preserve"> </w:t>
      </w:r>
      <w:r w:rsidR="00650DDE">
        <w:t xml:space="preserve">the </w:t>
      </w:r>
      <w:proofErr w:type="spellStart"/>
      <w:r w:rsidR="00650DDE">
        <w:t>Gobeille</w:t>
      </w:r>
      <w:proofErr w:type="spellEnd"/>
      <w:r w:rsidR="00650DDE">
        <w:t xml:space="preserve"> decision has </w:t>
      </w:r>
      <w:r w:rsidR="001078A9">
        <w:t>created a much higher rate of deactivation</w:t>
      </w:r>
      <w:r w:rsidR="00650DDE">
        <w:t xml:space="preserve">. </w:t>
      </w:r>
    </w:p>
    <w:p w14:paraId="35DEAF15" w14:textId="072EA384" w:rsidR="003F58BA" w:rsidRDefault="003F58BA" w:rsidP="00BD1DD6">
      <w:r>
        <w:t>MHDO has produced a</w:t>
      </w:r>
      <w:r w:rsidRPr="003F58BA">
        <w:t xml:space="preserve"> </w:t>
      </w:r>
      <w:r w:rsidR="00945EC3">
        <w:t>file</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in the 2015/16 MHDO APCD that discontinued submitting claims data to the MHDO after the </w:t>
      </w:r>
      <w:proofErr w:type="spellStart"/>
      <w:r w:rsidRPr="003F58BA">
        <w:t>Gobeille</w:t>
      </w:r>
      <w:proofErr w:type="spellEnd"/>
      <w:r w:rsidRPr="003F58BA">
        <w:t xml:space="preserve"> decision. There are 271,002 distinct member IDs included in this file - you can flag these distinct member IDs in your 2015 and 2016 MHDO claims data if you are looking to create a 2015 data set (pre-</w:t>
      </w:r>
      <w:proofErr w:type="spellStart"/>
      <w:r w:rsidRPr="003F58BA">
        <w:t>Gobeille</w:t>
      </w:r>
      <w:proofErr w:type="spellEnd"/>
      <w:r w:rsidRPr="003F58BA">
        <w:t xml:space="preserve">) that looks like 2016 (post </w:t>
      </w:r>
      <w:proofErr w:type="spellStart"/>
      <w:r w:rsidRPr="003F58BA">
        <w:t>Gobeille</w:t>
      </w:r>
      <w:proofErr w:type="spellEnd"/>
      <w:r w:rsidRPr="003F58BA">
        <w:t xml:space="preserve">) data.  Please note:  The MHDO continues to reach out to self-funded ERISA employer groups to ask that they voluntarily submit their claims data to the MHDO.  We are asking that if the employer agrees to voluntarily submit their claims data to the MHDO that they go back to the date their TPA stopped submitting data to the MHDO (in many cases December 31, 2015 was the last submission).  As we discussed at the last data user group meeting, the list of member IDs may be </w:t>
      </w:r>
      <w:proofErr w:type="gramStart"/>
      <w:r w:rsidRPr="003F58BA">
        <w:t>a fluid list as self-funded employers</w:t>
      </w:r>
      <w:proofErr w:type="gramEnd"/>
      <w:r w:rsidRPr="003F58BA">
        <w:t xml:space="preserve"> decide to voluntarily submit data to the MHDO.   </w:t>
      </w:r>
    </w:p>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3" w:history="1">
        <w:r w:rsidR="00F47E10" w:rsidRPr="00EC1E46">
          <w:rPr>
            <w:rStyle w:val="Hyperlink"/>
          </w:rPr>
          <w:t>Webcontact.MHDO@maine.gov</w:t>
        </w:r>
      </w:hyperlink>
      <w:r w:rsidR="00516133" w:rsidRPr="001E2A58">
        <w:t>.</w:t>
      </w:r>
      <w:r w:rsidR="00F47E10" w:rsidRPr="001E2A58">
        <w:t xml:space="preserve"> </w:t>
      </w:r>
    </w:p>
    <w:p w14:paraId="4919DED8" w14:textId="77777777" w:rsidR="00656FCF" w:rsidRDefault="00656FCF">
      <w:r>
        <w:br w:type="page"/>
      </w:r>
    </w:p>
    <w:sdt>
      <w:sdtPr>
        <w:rPr>
          <w:b/>
        </w:rPr>
        <w:id w:val="-315964558"/>
        <w:docPartObj>
          <w:docPartGallery w:val="Table of Contents"/>
          <w:docPartUnique/>
        </w:docPartObj>
      </w:sdtPr>
      <w:sdtEndPr>
        <w:rPr>
          <w:bCs/>
          <w:noProof/>
        </w:rPr>
      </w:sdtEndPr>
      <w:sdtContent>
        <w:p w14:paraId="41AE2CFC" w14:textId="489EE66D" w:rsidR="00F66B67"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5200A2D3" w14:textId="00B23F59" w:rsidR="00F66B67" w:rsidRDefault="00E7257F">
          <w:pPr>
            <w:pStyle w:val="TOC1"/>
            <w:tabs>
              <w:tab w:val="right" w:leader="dot" w:pos="9350"/>
            </w:tabs>
            <w:rPr>
              <w:rFonts w:asciiTheme="minorHAnsi" w:eastAsiaTheme="minorEastAsia" w:hAnsiTheme="minorHAnsi" w:cstheme="minorBidi"/>
              <w:noProof/>
              <w:lang w:bidi="ar-SA"/>
            </w:rPr>
          </w:pPr>
          <w:hyperlink w:anchor="_Toc494379456" w:history="1">
            <w:r w:rsidR="00F66B67" w:rsidRPr="00754AAD">
              <w:rPr>
                <w:rStyle w:val="Hyperlink"/>
                <w:noProof/>
              </w:rPr>
              <w:t>Opening Statement</w:t>
            </w:r>
            <w:r w:rsidR="00F66B67">
              <w:rPr>
                <w:noProof/>
                <w:webHidden/>
              </w:rPr>
              <w:tab/>
            </w:r>
            <w:r w:rsidR="00F66B67">
              <w:rPr>
                <w:noProof/>
                <w:webHidden/>
              </w:rPr>
              <w:fldChar w:fldCharType="begin"/>
            </w:r>
            <w:r w:rsidR="00F66B67">
              <w:rPr>
                <w:noProof/>
                <w:webHidden/>
              </w:rPr>
              <w:instrText xml:space="preserve"> PAGEREF _Toc494379456 \h </w:instrText>
            </w:r>
            <w:r w:rsidR="00F66B67">
              <w:rPr>
                <w:noProof/>
                <w:webHidden/>
              </w:rPr>
            </w:r>
            <w:r w:rsidR="00F66B67">
              <w:rPr>
                <w:noProof/>
                <w:webHidden/>
              </w:rPr>
              <w:fldChar w:fldCharType="separate"/>
            </w:r>
            <w:r>
              <w:rPr>
                <w:noProof/>
                <w:webHidden/>
              </w:rPr>
              <w:t>1</w:t>
            </w:r>
            <w:r w:rsidR="00F66B67">
              <w:rPr>
                <w:noProof/>
                <w:webHidden/>
              </w:rPr>
              <w:fldChar w:fldCharType="end"/>
            </w:r>
          </w:hyperlink>
        </w:p>
        <w:p w14:paraId="7D736C57" w14:textId="74488B92" w:rsidR="00F66B67" w:rsidRDefault="00E7257F">
          <w:pPr>
            <w:pStyle w:val="TOC1"/>
            <w:tabs>
              <w:tab w:val="right" w:leader="dot" w:pos="9350"/>
            </w:tabs>
            <w:rPr>
              <w:rFonts w:asciiTheme="minorHAnsi" w:eastAsiaTheme="minorEastAsia" w:hAnsiTheme="minorHAnsi" w:cstheme="minorBidi"/>
              <w:noProof/>
              <w:lang w:bidi="ar-SA"/>
            </w:rPr>
          </w:pPr>
          <w:hyperlink w:anchor="_Toc494379457" w:history="1">
            <w:r w:rsidR="00F66B67" w:rsidRPr="00754AAD">
              <w:rPr>
                <w:rStyle w:val="Hyperlink"/>
                <w:noProof/>
              </w:rPr>
              <w:t>Documentation Included with This Release</w:t>
            </w:r>
            <w:r w:rsidR="00F66B67">
              <w:rPr>
                <w:noProof/>
                <w:webHidden/>
              </w:rPr>
              <w:tab/>
            </w:r>
            <w:r w:rsidR="00F66B67">
              <w:rPr>
                <w:noProof/>
                <w:webHidden/>
              </w:rPr>
              <w:fldChar w:fldCharType="begin"/>
            </w:r>
            <w:r w:rsidR="00F66B67">
              <w:rPr>
                <w:noProof/>
                <w:webHidden/>
              </w:rPr>
              <w:instrText xml:space="preserve"> PAGEREF _Toc494379457 \h </w:instrText>
            </w:r>
            <w:r w:rsidR="00F66B67">
              <w:rPr>
                <w:noProof/>
                <w:webHidden/>
              </w:rPr>
            </w:r>
            <w:r w:rsidR="00F66B67">
              <w:rPr>
                <w:noProof/>
                <w:webHidden/>
              </w:rPr>
              <w:fldChar w:fldCharType="separate"/>
            </w:r>
            <w:r>
              <w:rPr>
                <w:noProof/>
                <w:webHidden/>
              </w:rPr>
              <w:t>3</w:t>
            </w:r>
            <w:r w:rsidR="00F66B67">
              <w:rPr>
                <w:noProof/>
                <w:webHidden/>
              </w:rPr>
              <w:fldChar w:fldCharType="end"/>
            </w:r>
          </w:hyperlink>
        </w:p>
        <w:bookmarkStart w:id="9" w:name="_GoBack"/>
        <w:p w14:paraId="501030D4" w14:textId="339C8934" w:rsidR="00F66B67" w:rsidRDefault="00E7257F">
          <w:pPr>
            <w:pStyle w:val="TOC1"/>
            <w:tabs>
              <w:tab w:val="right" w:leader="dot" w:pos="9350"/>
            </w:tabs>
            <w:rPr>
              <w:rFonts w:asciiTheme="minorHAnsi" w:eastAsiaTheme="minorEastAsia" w:hAnsiTheme="minorHAnsi" w:cstheme="minorBidi"/>
              <w:noProof/>
              <w:lang w:bidi="ar-SA"/>
            </w:rPr>
          </w:pPr>
          <w:r>
            <w:rPr>
              <w:noProof/>
            </w:rPr>
            <w:fldChar w:fldCharType="begin"/>
          </w:r>
          <w:r>
            <w:rPr>
              <w:noProof/>
            </w:rPr>
            <w:instrText xml:space="preserve"> HYPERLINK \l "_Toc494379458" </w:instrText>
          </w:r>
          <w:r w:rsidR="00EB0367">
            <w:rPr>
              <w:noProof/>
            </w:rPr>
          </w:r>
          <w:r>
            <w:rPr>
              <w:noProof/>
            </w:rPr>
            <w:fldChar w:fldCharType="separate"/>
          </w:r>
          <w:r w:rsidR="00F66B67" w:rsidRPr="00754AAD">
            <w:rPr>
              <w:rStyle w:val="Hyperlink"/>
              <w:noProof/>
            </w:rPr>
            <w:t>Member Match to Eligibility</w:t>
          </w:r>
          <w:r w:rsidR="00F66B67">
            <w:rPr>
              <w:noProof/>
              <w:webHidden/>
            </w:rPr>
            <w:tab/>
          </w:r>
          <w:r w:rsidR="00F66B67">
            <w:rPr>
              <w:noProof/>
              <w:webHidden/>
            </w:rPr>
            <w:fldChar w:fldCharType="begin"/>
          </w:r>
          <w:r w:rsidR="00F66B67">
            <w:rPr>
              <w:noProof/>
              <w:webHidden/>
            </w:rPr>
            <w:instrText xml:space="preserve"> PAGEREF _Toc494379458 \h </w:instrText>
          </w:r>
          <w:r w:rsidR="00F66B67">
            <w:rPr>
              <w:noProof/>
              <w:webHidden/>
            </w:rPr>
          </w:r>
          <w:r w:rsidR="00F66B67">
            <w:rPr>
              <w:noProof/>
              <w:webHidden/>
            </w:rPr>
            <w:fldChar w:fldCharType="separate"/>
          </w:r>
          <w:r>
            <w:rPr>
              <w:noProof/>
              <w:webHidden/>
            </w:rPr>
            <w:t>3</w:t>
          </w:r>
          <w:r w:rsidR="00F66B67">
            <w:rPr>
              <w:noProof/>
              <w:webHidden/>
            </w:rPr>
            <w:fldChar w:fldCharType="end"/>
          </w:r>
          <w:r>
            <w:rPr>
              <w:noProof/>
            </w:rPr>
            <w:fldChar w:fldCharType="end"/>
          </w:r>
        </w:p>
        <w:bookmarkEnd w:id="9"/>
        <w:p w14:paraId="182E0C29" w14:textId="4F8BA26D" w:rsidR="00F66B67" w:rsidRDefault="00E7257F">
          <w:pPr>
            <w:pStyle w:val="TOC1"/>
            <w:tabs>
              <w:tab w:val="right" w:leader="dot" w:pos="9350"/>
            </w:tabs>
            <w:rPr>
              <w:rFonts w:asciiTheme="minorHAnsi" w:eastAsiaTheme="minorEastAsia" w:hAnsiTheme="minorHAnsi" w:cstheme="minorBidi"/>
              <w:noProof/>
              <w:lang w:bidi="ar-SA"/>
            </w:rPr>
          </w:pPr>
          <w:r>
            <w:rPr>
              <w:noProof/>
            </w:rPr>
            <w:fldChar w:fldCharType="begin"/>
          </w:r>
          <w:r>
            <w:rPr>
              <w:noProof/>
            </w:rPr>
            <w:instrText xml:space="preserve"> HYPERLINK \l "_Toc494379459" </w:instrText>
          </w:r>
          <w:r w:rsidR="00EB0367">
            <w:rPr>
              <w:noProof/>
            </w:rPr>
          </w:r>
          <w:r>
            <w:rPr>
              <w:noProof/>
            </w:rPr>
            <w:fldChar w:fldCharType="separate"/>
          </w:r>
          <w:r w:rsidR="00F66B67" w:rsidRPr="00754AAD">
            <w:rPr>
              <w:rStyle w:val="Hyperlink"/>
              <w:noProof/>
            </w:rPr>
            <w:t>Payer Specific Notes</w:t>
          </w:r>
          <w:r w:rsidR="00F66B67">
            <w:rPr>
              <w:noProof/>
              <w:webHidden/>
            </w:rPr>
            <w:tab/>
          </w:r>
          <w:r w:rsidR="00F66B67">
            <w:rPr>
              <w:noProof/>
              <w:webHidden/>
            </w:rPr>
            <w:fldChar w:fldCharType="begin"/>
          </w:r>
          <w:r w:rsidR="00F66B67">
            <w:rPr>
              <w:noProof/>
              <w:webHidden/>
            </w:rPr>
            <w:instrText xml:space="preserve"> PAGEREF _Toc494379459 \h </w:instrText>
          </w:r>
          <w:r w:rsidR="00F66B67">
            <w:rPr>
              <w:noProof/>
              <w:webHidden/>
            </w:rPr>
          </w:r>
          <w:r w:rsidR="00F66B67">
            <w:rPr>
              <w:noProof/>
              <w:webHidden/>
            </w:rPr>
            <w:fldChar w:fldCharType="separate"/>
          </w:r>
          <w:r>
            <w:rPr>
              <w:noProof/>
              <w:webHidden/>
            </w:rPr>
            <w:t>4</w:t>
          </w:r>
          <w:r w:rsidR="00F66B67">
            <w:rPr>
              <w:noProof/>
              <w:webHidden/>
            </w:rPr>
            <w:fldChar w:fldCharType="end"/>
          </w:r>
          <w:r>
            <w:rPr>
              <w:noProof/>
            </w:rPr>
            <w:fldChar w:fldCharType="end"/>
          </w:r>
        </w:p>
        <w:p w14:paraId="39953DE3" w14:textId="31E84B21" w:rsidR="00F66B67" w:rsidRDefault="00E7257F">
          <w:pPr>
            <w:pStyle w:val="TOC1"/>
            <w:tabs>
              <w:tab w:val="right" w:leader="dot" w:pos="9350"/>
            </w:tabs>
            <w:rPr>
              <w:rFonts w:asciiTheme="minorHAnsi" w:eastAsiaTheme="minorEastAsia" w:hAnsiTheme="minorHAnsi" w:cstheme="minorBidi"/>
              <w:noProof/>
              <w:lang w:bidi="ar-SA"/>
            </w:rPr>
          </w:pPr>
          <w:hyperlink w:anchor="_Toc494379460" w:history="1">
            <w:r w:rsidR="00F66B67" w:rsidRPr="00754AAD">
              <w:rPr>
                <w:rStyle w:val="Hyperlink"/>
                <w:noProof/>
              </w:rPr>
              <w:t>Missing Data and Other Data Observations</w:t>
            </w:r>
            <w:r w:rsidR="00F66B67">
              <w:rPr>
                <w:noProof/>
                <w:webHidden/>
              </w:rPr>
              <w:tab/>
            </w:r>
            <w:r w:rsidR="00F66B67">
              <w:rPr>
                <w:noProof/>
                <w:webHidden/>
              </w:rPr>
              <w:fldChar w:fldCharType="begin"/>
            </w:r>
            <w:r w:rsidR="00F66B67">
              <w:rPr>
                <w:noProof/>
                <w:webHidden/>
              </w:rPr>
              <w:instrText xml:space="preserve"> PAGEREF _Toc494379460 \h </w:instrText>
            </w:r>
            <w:r w:rsidR="00F66B67">
              <w:rPr>
                <w:noProof/>
                <w:webHidden/>
              </w:rPr>
            </w:r>
            <w:r w:rsidR="00F66B67">
              <w:rPr>
                <w:noProof/>
                <w:webHidden/>
              </w:rPr>
              <w:fldChar w:fldCharType="separate"/>
            </w:r>
            <w:r>
              <w:rPr>
                <w:noProof/>
                <w:webHidden/>
              </w:rPr>
              <w:t>6</w:t>
            </w:r>
            <w:r w:rsidR="00F66B67">
              <w:rPr>
                <w:noProof/>
                <w:webHidden/>
              </w:rPr>
              <w:fldChar w:fldCharType="end"/>
            </w:r>
          </w:hyperlink>
        </w:p>
        <w:p w14:paraId="2D7401C3" w14:textId="372B6856" w:rsidR="00F66B67" w:rsidRDefault="00E7257F">
          <w:pPr>
            <w:pStyle w:val="TOC1"/>
            <w:tabs>
              <w:tab w:val="right" w:leader="dot" w:pos="9350"/>
            </w:tabs>
            <w:rPr>
              <w:rFonts w:asciiTheme="minorHAnsi" w:eastAsiaTheme="minorEastAsia" w:hAnsiTheme="minorHAnsi" w:cstheme="minorBidi"/>
              <w:noProof/>
              <w:lang w:bidi="ar-SA"/>
            </w:rPr>
          </w:pPr>
          <w:hyperlink w:anchor="_Toc494379461" w:history="1">
            <w:r w:rsidR="00F66B67" w:rsidRPr="00754AAD">
              <w:rPr>
                <w:rStyle w:val="Hyperlink"/>
                <w:noProof/>
              </w:rPr>
              <w:t>Other Release Reports</w:t>
            </w:r>
            <w:r w:rsidR="00F66B67">
              <w:rPr>
                <w:noProof/>
                <w:webHidden/>
              </w:rPr>
              <w:tab/>
            </w:r>
            <w:r w:rsidR="00F66B67">
              <w:rPr>
                <w:noProof/>
                <w:webHidden/>
              </w:rPr>
              <w:fldChar w:fldCharType="begin"/>
            </w:r>
            <w:r w:rsidR="00F66B67">
              <w:rPr>
                <w:noProof/>
                <w:webHidden/>
              </w:rPr>
              <w:instrText xml:space="preserve"> PAGEREF _Toc494379461 \h </w:instrText>
            </w:r>
            <w:r w:rsidR="00F66B67">
              <w:rPr>
                <w:noProof/>
                <w:webHidden/>
              </w:rPr>
            </w:r>
            <w:r w:rsidR="00F66B67">
              <w:rPr>
                <w:noProof/>
                <w:webHidden/>
              </w:rPr>
              <w:fldChar w:fldCharType="separate"/>
            </w:r>
            <w:r>
              <w:rPr>
                <w:noProof/>
                <w:webHidden/>
              </w:rPr>
              <w:t>7</w:t>
            </w:r>
            <w:r w:rsidR="00F66B67">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10" w:name="_Toc494379457"/>
      <w:r>
        <w:t>Documentation Included with This Release</w:t>
      </w:r>
      <w:bookmarkEnd w:id="10"/>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1462D6E8" w:rsidR="009577E5" w:rsidRPr="00CC0C71" w:rsidRDefault="00063E4F" w:rsidP="00E469F6">
      <w:pPr>
        <w:pStyle w:val="ListParagraph"/>
        <w:numPr>
          <w:ilvl w:val="0"/>
          <w:numId w:val="2"/>
        </w:numPr>
        <w:spacing w:after="0" w:line="240" w:lineRule="auto"/>
        <w:ind w:left="1080"/>
      </w:pPr>
      <w:r>
        <w:t>MHDO’s 201</w:t>
      </w:r>
      <w:r w:rsidR="00B57347">
        <w:t>7 Q2</w:t>
      </w:r>
      <w:r w:rsidR="009577E5" w:rsidRPr="00CC0C71">
        <w:t xml:space="preserve"> Release Report</w:t>
      </w:r>
    </w:p>
    <w:p w14:paraId="20043CBE" w14:textId="72435258" w:rsidR="009577E5" w:rsidRPr="00CC0C71" w:rsidRDefault="00E9369D" w:rsidP="00E469F6">
      <w:pPr>
        <w:pStyle w:val="ListParagraph"/>
        <w:numPr>
          <w:ilvl w:val="0"/>
          <w:numId w:val="2"/>
        </w:numPr>
        <w:spacing w:after="0" w:line="240" w:lineRule="auto"/>
        <w:ind w:left="1080"/>
      </w:pPr>
      <w:r>
        <w:t xml:space="preserve">MHDO’s </w:t>
      </w:r>
      <w:r w:rsidR="00063E4F">
        <w:t>201</w:t>
      </w:r>
      <w:r w:rsidR="00B57347">
        <w:t>7 Q2</w:t>
      </w:r>
      <w:r w:rsidR="009577E5">
        <w:t xml:space="preserve"> </w:t>
      </w:r>
      <w:r w:rsidR="009577E5" w:rsidRPr="00CC0C71">
        <w:t xml:space="preserve">Payer </w:t>
      </w:r>
      <w:r w:rsidR="007D555E">
        <w:t>Index</w:t>
      </w:r>
    </w:p>
    <w:p w14:paraId="5D9AFA4C" w14:textId="4B8A735C"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57347">
        <w:t>2017 Q2</w:t>
      </w:r>
      <w:r w:rsidR="00E9369D">
        <w:t xml:space="preserve"> </w:t>
      </w:r>
      <w:r w:rsidRPr="008F31E3">
        <w:t>Validation Report</w:t>
      </w:r>
    </w:p>
    <w:p w14:paraId="7C1216BF" w14:textId="766561DC" w:rsidR="000C3291" w:rsidRDefault="000A416B" w:rsidP="00E469F6">
      <w:pPr>
        <w:pStyle w:val="ListParagraph"/>
        <w:numPr>
          <w:ilvl w:val="0"/>
          <w:numId w:val="2"/>
        </w:numPr>
        <w:spacing w:after="0" w:line="240" w:lineRule="auto"/>
        <w:ind w:left="1080"/>
      </w:pPr>
      <w:r>
        <w:t>MHMC’s Methodology for Removing D</w:t>
      </w:r>
      <w:r w:rsidR="000C3291" w:rsidRPr="000C3291">
        <w:t>uplicate Rx Claims</w:t>
      </w:r>
    </w:p>
    <w:p w14:paraId="79F88111" w14:textId="50FB91FC" w:rsidR="003C4FE2" w:rsidRDefault="003C4FE2" w:rsidP="009577E5">
      <w:pPr>
        <w:pStyle w:val="Heading1"/>
      </w:pPr>
      <w:bookmarkStart w:id="11" w:name="_Toc494379458"/>
      <w:r>
        <w:t>Member Match to Eligibility</w:t>
      </w:r>
      <w:bookmarkEnd w:id="11"/>
    </w:p>
    <w:p w14:paraId="392B5CAD" w14:textId="27CA97B1"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2017 Q2</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426A6195"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99.</w:t>
      </w:r>
      <w:r w:rsidR="00D5018A">
        <w:t>1</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392C7F5B"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98.8</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38C01B8B" w14:textId="6B4F60D9" w:rsidR="0091449E" w:rsidRDefault="37B4AAB3" w:rsidP="003C4FE2">
      <w:r>
        <w:t>The overall match rate for</w:t>
      </w:r>
      <w:r w:rsidR="0091449E">
        <w:t xml:space="preserve"> the pharmacy claims file is</w:t>
      </w:r>
      <w:r>
        <w:t xml:space="preserve"> </w:t>
      </w:r>
      <w:r w:rsidR="00D5018A">
        <w:t>96.2</w:t>
      </w:r>
      <w:r>
        <w:t xml:space="preserve">%. </w:t>
      </w:r>
    </w:p>
    <w:p w14:paraId="7D8E47BA" w14:textId="66AA9908" w:rsidR="000B2DAD" w:rsidRDefault="001121CC" w:rsidP="000B2DAD">
      <w:r>
        <w:t>C</w:t>
      </w:r>
      <w:r w:rsidR="0096416F">
        <w:t>igna Health and Life Insurance Company</w:t>
      </w:r>
      <w:r w:rsidR="001F42EB">
        <w:t>. (</w:t>
      </w:r>
      <w:r>
        <w:t>C0025</w:t>
      </w:r>
      <w:r w:rsidR="001F42EB">
        <w:t>)</w:t>
      </w:r>
      <w:r w:rsidR="00237F72" w:rsidRPr="00BB05CA">
        <w:t xml:space="preserve"> </w:t>
      </w:r>
      <w:r w:rsidR="00CD2BC0">
        <w:t>ha</w:t>
      </w:r>
      <w:r w:rsidR="001A4155">
        <w:t>ve</w:t>
      </w:r>
      <w:r w:rsidR="0091449E">
        <w:t xml:space="preserve"> </w:t>
      </w:r>
      <w:r w:rsidR="37B4AAB3">
        <w:t>low matched record and claim counts (less than 50%).</w:t>
      </w:r>
      <w:r w:rsidR="00CA48F7">
        <w:t xml:space="preserve"> </w:t>
      </w:r>
      <w:r w:rsidR="0009051D">
        <w:t>This is due to the missing C0025F data noted in the Missing Data and Other Data Observations section of this document</w:t>
      </w:r>
      <w:r w:rsidR="0096416F">
        <w:t>.</w:t>
      </w:r>
      <w:r w:rsidR="000B2DAD" w:rsidRPr="000B2DAD">
        <w:t xml:space="preserve"> </w:t>
      </w:r>
    </w:p>
    <w:p w14:paraId="27B1A471" w14:textId="77E16644" w:rsidR="003C4FE2" w:rsidRPr="003C4FE2" w:rsidRDefault="000B2DAD" w:rsidP="003C4FE2">
      <w:r>
        <w:t xml:space="preserve">Note: This submitter represents less than 2% of pharmacy volume. </w:t>
      </w:r>
    </w:p>
    <w:p w14:paraId="3D74DAC6" w14:textId="77777777" w:rsidR="00EB0367" w:rsidRDefault="00EB0367">
      <w:pPr>
        <w:rPr>
          <w:smallCaps/>
          <w:spacing w:val="5"/>
          <w:sz w:val="36"/>
          <w:szCs w:val="36"/>
        </w:rPr>
      </w:pPr>
      <w:bookmarkStart w:id="12" w:name="_Toc494379459"/>
      <w:r>
        <w:br w:type="page"/>
      </w:r>
    </w:p>
    <w:p w14:paraId="15F103E6" w14:textId="733B1A82" w:rsidR="00F44694" w:rsidRPr="00CA48F7" w:rsidRDefault="476A8A1C" w:rsidP="00CA48F7">
      <w:pPr>
        <w:pStyle w:val="Heading1"/>
      </w:pPr>
      <w:r>
        <w:lastRenderedPageBreak/>
        <w:t xml:space="preserve">Payer </w:t>
      </w:r>
      <w:r w:rsidR="00F44694">
        <w:t xml:space="preserve">Specific </w:t>
      </w:r>
      <w:r w:rsidR="00477502">
        <w:t>Notes</w:t>
      </w:r>
      <w:bookmarkEnd w:id="12"/>
    </w:p>
    <w:p w14:paraId="3F6FDB73" w14:textId="5031A3DE" w:rsidR="00A51307" w:rsidRDefault="00AE04D7" w:rsidP="00B320A9">
      <w:pPr>
        <w:rPr>
          <w:b/>
        </w:rPr>
      </w:pPr>
      <w:r>
        <w:rPr>
          <w:b/>
        </w:rPr>
        <w:t xml:space="preserve">G0002 - </w:t>
      </w:r>
      <w:r w:rsidR="00A51307">
        <w:rPr>
          <w:b/>
        </w:rPr>
        <w:t>Medicare</w:t>
      </w:r>
    </w:p>
    <w:p w14:paraId="215DFA72" w14:textId="33A59E07" w:rsidR="00935294" w:rsidRDefault="00935294" w:rsidP="00A51307">
      <w:r>
        <w:t xml:space="preserve">As mentioned in previous release notes, starting with the 2013 eligibility data, </w:t>
      </w:r>
      <w:bookmarkStart w:id="13" w:name="_Hlk494870672"/>
      <w:r>
        <w:t xml:space="preserve">MHDO has been populating the field ME912_MHDO_PRODUCT field based on the fields BENE_MDCR_ENTLMT_BUYIN_IND_01-12 from CMS. </w:t>
      </w:r>
      <w:r w:rsidRPr="00CA48F7">
        <w:t>The</w:t>
      </w:r>
      <w:r w:rsidR="0046574E" w:rsidRPr="00CA48F7">
        <w:t xml:space="preserve"> values provided in this field are Medicare specific and provide </w:t>
      </w:r>
      <w:r w:rsidRPr="00CA48F7">
        <w:t>detailed information on Part A, Part B, and state buy-in. The values of these indicators are shown below:</w:t>
      </w:r>
    </w:p>
    <w:p w14:paraId="38336E3E" w14:textId="77777777" w:rsidR="003907E7" w:rsidRDefault="00935294" w:rsidP="009E736B">
      <w:pPr>
        <w:pStyle w:val="ListParagraph"/>
        <w:numPr>
          <w:ilvl w:val="0"/>
          <w:numId w:val="14"/>
        </w:numPr>
        <w:spacing w:line="240" w:lineRule="auto"/>
      </w:pPr>
      <w:r>
        <w:t>0 = NOT ENTITLED</w:t>
      </w:r>
    </w:p>
    <w:p w14:paraId="01883B02" w14:textId="77777777" w:rsidR="003907E7" w:rsidRDefault="00935294" w:rsidP="009E736B">
      <w:pPr>
        <w:pStyle w:val="ListParagraph"/>
        <w:numPr>
          <w:ilvl w:val="0"/>
          <w:numId w:val="14"/>
        </w:numPr>
        <w:spacing w:line="240" w:lineRule="auto"/>
      </w:pPr>
      <w:r>
        <w:t>1 = PART A ONLY</w:t>
      </w:r>
    </w:p>
    <w:p w14:paraId="0186FDAE" w14:textId="77777777" w:rsidR="003907E7" w:rsidRDefault="00935294" w:rsidP="009E736B">
      <w:pPr>
        <w:pStyle w:val="ListParagraph"/>
        <w:numPr>
          <w:ilvl w:val="0"/>
          <w:numId w:val="14"/>
        </w:numPr>
        <w:spacing w:line="240" w:lineRule="auto"/>
      </w:pPr>
      <w:r>
        <w:t>2 = PART B ONLY</w:t>
      </w:r>
    </w:p>
    <w:p w14:paraId="750FAB39" w14:textId="77777777" w:rsidR="003907E7" w:rsidRDefault="00935294" w:rsidP="009E736B">
      <w:pPr>
        <w:pStyle w:val="ListParagraph"/>
        <w:numPr>
          <w:ilvl w:val="0"/>
          <w:numId w:val="14"/>
        </w:numPr>
        <w:spacing w:line="240" w:lineRule="auto"/>
      </w:pPr>
      <w:r>
        <w:t>3 = PART A AND PART B</w:t>
      </w:r>
    </w:p>
    <w:p w14:paraId="2A3C9E91" w14:textId="77777777" w:rsidR="003907E7" w:rsidRDefault="00935294" w:rsidP="009E736B">
      <w:pPr>
        <w:pStyle w:val="ListParagraph"/>
        <w:numPr>
          <w:ilvl w:val="0"/>
          <w:numId w:val="14"/>
        </w:numPr>
        <w:spacing w:line="240" w:lineRule="auto"/>
      </w:pPr>
      <w:r>
        <w:t>A = PART A, STATE BUY-IN</w:t>
      </w:r>
    </w:p>
    <w:p w14:paraId="77D5C185" w14:textId="77777777" w:rsidR="003907E7" w:rsidRDefault="00935294" w:rsidP="009E736B">
      <w:pPr>
        <w:pStyle w:val="ListParagraph"/>
        <w:numPr>
          <w:ilvl w:val="0"/>
          <w:numId w:val="14"/>
        </w:numPr>
        <w:spacing w:line="240" w:lineRule="auto"/>
      </w:pPr>
      <w:r>
        <w:t>B = PART B, STATE BUY-IN</w:t>
      </w:r>
    </w:p>
    <w:p w14:paraId="675D9D87" w14:textId="1CE427C0" w:rsidR="00935294" w:rsidRDefault="00935294" w:rsidP="009E736B">
      <w:pPr>
        <w:pStyle w:val="ListParagraph"/>
        <w:numPr>
          <w:ilvl w:val="0"/>
          <w:numId w:val="14"/>
        </w:numPr>
        <w:spacing w:line="240" w:lineRule="auto"/>
      </w:pPr>
      <w:r>
        <w:t>C = PARTS A AND B, STATE BUY-IN</w:t>
      </w:r>
    </w:p>
    <w:p w14:paraId="6770C84B" w14:textId="415667F2" w:rsidR="00935294" w:rsidRDefault="00F44694" w:rsidP="00A51307">
      <w:r>
        <w:t>These</w:t>
      </w:r>
      <w:r w:rsidR="003907E7">
        <w:t xml:space="preserve"> indicator</w:t>
      </w:r>
      <w:r>
        <w:t>s</w:t>
      </w:r>
      <w:r w:rsidR="00CA48F7">
        <w:t xml:space="preserve"> </w:t>
      </w:r>
      <w:r w:rsidR="003907E7">
        <w:t xml:space="preserve">do not </w:t>
      </w:r>
      <w:r>
        <w:t xml:space="preserve">differentiate </w:t>
      </w:r>
      <w:r w:rsidR="003907E7">
        <w:t xml:space="preserve">Medicare Advantage </w:t>
      </w:r>
      <w:r>
        <w:t>from</w:t>
      </w:r>
      <w:r w:rsidR="003907E7">
        <w:t xml:space="preserve"> traditional Fee-For-Service eligibility. </w:t>
      </w:r>
      <w:proofErr w:type="gramStart"/>
      <w:r w:rsidR="003907E7">
        <w:t>In order to</w:t>
      </w:r>
      <w:proofErr w:type="gramEnd"/>
      <w:r w:rsidR="003907E7">
        <w:t xml:space="preserve"> </w:t>
      </w:r>
      <w:r>
        <w:t>differentiate</w:t>
      </w:r>
      <w:r w:rsidR="003907E7">
        <w:t xml:space="preserve">, starting with the Q1 2016 Medicare data, MHDO will be concatenating information from the BENE_HMO_IND_01-12 fields to the </w:t>
      </w:r>
      <w:r w:rsidR="0046574E">
        <w:t xml:space="preserve">values derived from the </w:t>
      </w:r>
      <w:r w:rsidR="003907E7">
        <w:t>BENEMDCR_ENTLMT_BUYIN_IND</w:t>
      </w:r>
      <w:r w:rsidR="0046574E">
        <w:t xml:space="preserve"> fields</w:t>
      </w:r>
      <w:r w:rsidR="003907E7">
        <w:t>. This second character will indicate whether a beneficiary was enrolled in a Medicare Advantage plan during the month. The Values of this indicator are shown below:</w:t>
      </w:r>
    </w:p>
    <w:p w14:paraId="19117215" w14:textId="77777777" w:rsidR="003907E7" w:rsidRDefault="003907E7" w:rsidP="003907E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0 = Not a member of an HMO</w:t>
      </w:r>
    </w:p>
    <w:p w14:paraId="169C1917"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1 = Non-lock-in, CMS to process provider claims </w:t>
      </w:r>
    </w:p>
    <w:p w14:paraId="40582013"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2 = Non-lock-in, group health organization (GHO; MA plan) to process in plan Part A and in area Part B claims </w:t>
      </w:r>
    </w:p>
    <w:p w14:paraId="561576D4"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 xml:space="preserve">4 = Fee-for-service participant in case or disease management demonstration project </w:t>
      </w:r>
    </w:p>
    <w:p w14:paraId="505EBABA"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5 = Not in documentation</w:t>
      </w:r>
    </w:p>
    <w:p w14:paraId="04C0AA71"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A = Lock-in, CMS to process provider claims</w:t>
      </w:r>
    </w:p>
    <w:p w14:paraId="1325B987" w14:textId="77777777" w:rsid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B = Lock-in, GHO to process in plan Part A and in area Part B claims</w:t>
      </w:r>
    </w:p>
    <w:p w14:paraId="57E78000" w14:textId="6028AA9A" w:rsidR="003907E7" w:rsidRPr="003907E7" w:rsidRDefault="003907E7" w:rsidP="009E736B">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907E7">
        <w:t>C = Lock-in, GHO to process all provider claims</w:t>
      </w:r>
    </w:p>
    <w:p w14:paraId="26934E27" w14:textId="77777777" w:rsidR="003907E7" w:rsidRDefault="003907E7" w:rsidP="00A51307"/>
    <w:p w14:paraId="081302F5" w14:textId="71A7225B" w:rsidR="003907E7" w:rsidRDefault="003907E7" w:rsidP="00A51307">
      <w:r>
        <w:t xml:space="preserve">The Medicare data included with this release </w:t>
      </w:r>
      <w:r w:rsidR="001A5018">
        <w:t>has</w:t>
      </w:r>
      <w:r>
        <w:t xml:space="preserve"> this additional indicator added. </w:t>
      </w:r>
      <w:proofErr w:type="gramStart"/>
      <w:r>
        <w:t>In order to</w:t>
      </w:r>
      <w:proofErr w:type="gramEnd"/>
      <w:r>
        <w:t xml:space="preserve"> make this information available to data users, the MHDO </w:t>
      </w:r>
      <w:r w:rsidR="001A5018">
        <w:t>issued a</w:t>
      </w:r>
      <w:r>
        <w:t xml:space="preserve"> ME912_MHDO_PRODUCT crosswalk along with the </w:t>
      </w:r>
      <w:r w:rsidR="001A5018">
        <w:t>last data release that</w:t>
      </w:r>
      <w:r>
        <w:t xml:space="preserve"> provide</w:t>
      </w:r>
      <w:r w:rsidR="001A5018">
        <w:t>d</w:t>
      </w:r>
      <w:r>
        <w:t xml:space="preserve"> the new enhanced product code along with the following fields: </w:t>
      </w:r>
      <w:r w:rsidRPr="00A51307">
        <w:t xml:space="preserve">ME910_MHDO_MEMBERID, ME004_YEAR, </w:t>
      </w:r>
      <w:r>
        <w:t xml:space="preserve">ME005_MONTH. This </w:t>
      </w:r>
      <w:r w:rsidR="001A5018">
        <w:t>allows</w:t>
      </w:r>
      <w:r>
        <w:t xml:space="preserve"> data users to link the new information to eligibility information they have already received. The crosswalk </w:t>
      </w:r>
      <w:r w:rsidR="00183AF9">
        <w:t xml:space="preserve">covers </w:t>
      </w:r>
      <w:r>
        <w:t xml:space="preserve">Medicare eligibility from Q1 </w:t>
      </w:r>
      <w:r w:rsidR="00183AF9">
        <w:t xml:space="preserve">2012 </w:t>
      </w:r>
      <w:r>
        <w:t>to Q4 2015.</w:t>
      </w:r>
    </w:p>
    <w:bookmarkEnd w:id="13"/>
    <w:p w14:paraId="7A7DDEAE" w14:textId="06A8A1C3" w:rsidR="00A16856" w:rsidRDefault="00CE51E1" w:rsidP="00B320A9">
      <w:pPr>
        <w:rPr>
          <w:b/>
        </w:rPr>
      </w:pPr>
      <w:r w:rsidRPr="00CE51E1">
        <w:rPr>
          <w:b/>
        </w:rPr>
        <w:t>C0549</w:t>
      </w:r>
      <w:r>
        <w:rPr>
          <w:b/>
        </w:rPr>
        <w:t xml:space="preserve"> &amp; C0744 - </w:t>
      </w:r>
      <w:r w:rsidR="00A16856">
        <w:rPr>
          <w:b/>
        </w:rPr>
        <w:t>Martin’s Point</w:t>
      </w:r>
    </w:p>
    <w:p w14:paraId="22D19C99" w14:textId="6635137F" w:rsidR="00A16856" w:rsidRPr="00A16856" w:rsidRDefault="00AC51A4" w:rsidP="00B320A9">
      <w:r>
        <w:t xml:space="preserve">As of January 1, 2016, </w:t>
      </w:r>
      <w:r w:rsidRPr="00AC51A4">
        <w:t xml:space="preserve">Martins Point Generations LLC </w:t>
      </w:r>
      <w:r>
        <w:t>(</w:t>
      </w:r>
      <w:r w:rsidRPr="00AC51A4">
        <w:t>C0549</w:t>
      </w:r>
      <w:r>
        <w:t xml:space="preserve">) </w:t>
      </w:r>
      <w:r w:rsidR="00F44694">
        <w:t>reorganized</w:t>
      </w:r>
      <w:r>
        <w:t xml:space="preserve"> resulting in a change to </w:t>
      </w:r>
      <w:r w:rsidR="00DB7B97">
        <w:t>both the name of the entity and MHDO</w:t>
      </w:r>
      <w:r w:rsidR="005301D3">
        <w:t>-</w:t>
      </w:r>
      <w:r w:rsidR="00DB7B97">
        <w:t xml:space="preserve">assigned number.  Martins Point Generations LLC (C0549) is </w:t>
      </w:r>
      <w:r w:rsidR="00DB7B97">
        <w:lastRenderedPageBreak/>
        <w:t xml:space="preserve">now </w:t>
      </w:r>
      <w:r w:rsidRPr="00AC51A4">
        <w:t xml:space="preserve">Martin's Point Generations Advantage Inc </w:t>
      </w:r>
      <w:r>
        <w:t>(</w:t>
      </w:r>
      <w:r w:rsidRPr="00AC51A4">
        <w:t>C0744</w:t>
      </w:r>
      <w:r>
        <w:t xml:space="preserve">). </w:t>
      </w:r>
      <w:r w:rsidR="00213D53">
        <w:t xml:space="preserve"> All </w:t>
      </w:r>
      <w:r w:rsidR="00213D53" w:rsidRPr="00213D53">
        <w:t xml:space="preserve">instances of payer code C0549 populating the payer </w:t>
      </w:r>
      <w:r w:rsidR="00656FCF">
        <w:t>and/or submitter</w:t>
      </w:r>
      <w:r w:rsidR="00213D53" w:rsidRPr="005301D3">
        <w:t xml:space="preserve"> </w:t>
      </w:r>
      <w:r w:rsidR="00213D53" w:rsidRPr="00213D53">
        <w:t xml:space="preserve">fields for eligibility, medical and/or pharmacy files submitted by Martin’s Point (C0549) and its PBM/TPA </w:t>
      </w:r>
      <w:proofErr w:type="spellStart"/>
      <w:r w:rsidR="00213D53" w:rsidRPr="00213D53">
        <w:t>CaremarkPCS</w:t>
      </w:r>
      <w:proofErr w:type="spellEnd"/>
      <w:r w:rsidR="00213D53" w:rsidRPr="00213D53">
        <w:t xml:space="preserve"> (T0005) for </w:t>
      </w:r>
      <w:r w:rsidR="00213D53">
        <w:t xml:space="preserve">2016 </w:t>
      </w:r>
      <w:r w:rsidR="001A5018">
        <w:t xml:space="preserve">and 207 </w:t>
      </w:r>
      <w:r w:rsidR="00CE51E1">
        <w:t xml:space="preserve">paid dates </w:t>
      </w:r>
      <w:r w:rsidR="00213D53">
        <w:t>were replaced with payer code C0744</w:t>
      </w:r>
      <w:r w:rsidR="00213D53" w:rsidRPr="00213D53">
        <w:t>.</w:t>
      </w:r>
      <w:r w:rsidR="00CE51E1">
        <w:t xml:space="preserve"> </w:t>
      </w:r>
    </w:p>
    <w:p w14:paraId="19778256" w14:textId="48C9A2F8" w:rsidR="009E7D90" w:rsidRDefault="00AB2D72" w:rsidP="00B320A9">
      <w:pPr>
        <w:rPr>
          <w:b/>
        </w:rPr>
      </w:pPr>
      <w:bookmarkStart w:id="14" w:name="_Hlk493690402"/>
      <w:r>
        <w:rPr>
          <w:b/>
        </w:rPr>
        <w:t>C0010 &amp; C0011 – Aetna</w:t>
      </w:r>
    </w:p>
    <w:bookmarkEnd w:id="14"/>
    <w:p w14:paraId="3EFCB566" w14:textId="2BE26E59" w:rsidR="00B320A9" w:rsidRDefault="00B320A9" w:rsidP="00B320A9">
      <w:r w:rsidRPr="00B320A9">
        <w:t xml:space="preserve">Aetna is reporting </w:t>
      </w:r>
      <w:r w:rsidR="007A6E0C">
        <w:t>ICD codes</w:t>
      </w:r>
      <w:r w:rsidR="00DB7B97">
        <w:t xml:space="preserve"> to the MHDO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A51307" w:rsidRPr="00A51307">
        <w:t>late</w:t>
      </w:r>
      <w:r w:rsidR="00A51307">
        <w:t xml:space="preserve"> 2017</w:t>
      </w:r>
      <w:r w:rsidR="00DB7B97">
        <w:t>/</w:t>
      </w:r>
      <w:r w:rsidR="00A51307">
        <w:t>early 2018</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provider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lastRenderedPageBreak/>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5" w:name="_Toc494379460"/>
      <w:r>
        <w:t>Missing Data</w:t>
      </w:r>
      <w:r w:rsidR="00EC6BC5">
        <w:t xml:space="preserve"> and Other Data Observations</w:t>
      </w:r>
      <w:bookmarkEnd w:id="15"/>
    </w:p>
    <w:p w14:paraId="257EDD09" w14:textId="2680DC6D" w:rsidR="00CE51E1"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if the supporting eligibility file was not</w:t>
      </w:r>
      <w:r w:rsidR="00F2078A">
        <w:t xml:space="preserve"> submitted for </w:t>
      </w:r>
      <w:r w:rsidR="00EC06AD">
        <w:t xml:space="preserve">a </w:t>
      </w:r>
      <w:proofErr w:type="gramStart"/>
      <w:r w:rsidR="00BE50CE" w:rsidRPr="00EC06AD">
        <w:t>particular reporting</w:t>
      </w:r>
      <w:proofErr w:type="gramEnd"/>
      <w:r w:rsidR="00BE50CE" w:rsidRPr="00EC06AD">
        <w:t xml:space="preserve"> period</w:t>
      </w:r>
      <w:r w:rsidR="00F2078A">
        <w:t>.</w:t>
      </w:r>
      <w:r w:rsidR="00717B72">
        <w:t xml:space="preserve"> </w:t>
      </w:r>
    </w:p>
    <w:p w14:paraId="38951A77" w14:textId="77777777" w:rsidR="00EB0367" w:rsidRPr="00EB0367" w:rsidRDefault="00EB0367" w:rsidP="00BD2522">
      <w:pPr>
        <w:spacing w:after="0"/>
      </w:pPr>
    </w:p>
    <w:p w14:paraId="7A59F676" w14:textId="5AAC77DA" w:rsidR="00E469F6" w:rsidRPr="00BD2522" w:rsidRDefault="001333C5" w:rsidP="007A4440">
      <w:pPr>
        <w:pStyle w:val="Heading2"/>
      </w:pPr>
      <w:r w:rsidRPr="008C1E29">
        <w:t>Medical</w:t>
      </w:r>
      <w:r w:rsidR="00B60655">
        <w:t xml:space="preserve"> Claims File</w:t>
      </w:r>
    </w:p>
    <w:p w14:paraId="091A7ABC" w14:textId="0629FDEF"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57E3257C" w14:textId="4A7A9ABB" w:rsidR="00B614CC" w:rsidRDefault="00B614CC" w:rsidP="00B614CC">
      <w:pPr>
        <w:spacing w:after="0"/>
      </w:pPr>
      <w:r>
        <w:t>Geisinger Indemnity Insurance Company (T0552) did not submit Q4 2016, Q1, or Q2 2017 Medical Claims data. We are working with them to determine if the</w:t>
      </w:r>
      <w:r w:rsidR="00945EC3">
        <w:t>ir self-funded ERISA client</w:t>
      </w:r>
      <w:r>
        <w:t xml:space="preserve"> will continue to submit data to the MHDO on a voluntary basis.  </w:t>
      </w:r>
      <w:r w:rsidR="0035746A" w:rsidRPr="00C51CA4">
        <w:t xml:space="preserve">This payer has approximately </w:t>
      </w:r>
      <w:r w:rsidR="00C51CA4" w:rsidRPr="00C51CA4">
        <w:t>17,000</w:t>
      </w:r>
      <w:r w:rsidR="0035746A" w:rsidRPr="00C51CA4">
        <w:t xml:space="preserve"> </w:t>
      </w:r>
      <w:r w:rsidR="00C51CA4" w:rsidRPr="00C51CA4">
        <w:t>medical</w:t>
      </w:r>
      <w:r w:rsidR="00064840">
        <w:t xml:space="preserve"> members per month which represents less than 3% of commercial medical volume. </w:t>
      </w:r>
    </w:p>
    <w:p w14:paraId="2FB19ED7" w14:textId="7E115A5D" w:rsidR="00A624E6" w:rsidRDefault="00A624E6" w:rsidP="001333C5">
      <w:pPr>
        <w:spacing w:after="0"/>
        <w:rPr>
          <w:b/>
          <w:bCs/>
        </w:rPr>
      </w:pPr>
    </w:p>
    <w:p w14:paraId="1A3784CB" w14:textId="0CC91EC7" w:rsidR="00C51CA4" w:rsidRDefault="00A624E6" w:rsidP="00C51CA4">
      <w:pPr>
        <w:spacing w:after="0"/>
      </w:pPr>
      <w:proofErr w:type="spellStart"/>
      <w:r>
        <w:rPr>
          <w:bCs/>
        </w:rPr>
        <w:t>Meritain</w:t>
      </w:r>
      <w:proofErr w:type="spellEnd"/>
      <w:r>
        <w:rPr>
          <w:bCs/>
        </w:rPr>
        <w:t xml:space="preserve"> Health </w:t>
      </w:r>
      <w:r w:rsidRPr="00A624E6">
        <w:rPr>
          <w:bCs/>
        </w:rPr>
        <w:t>(T0385)</w:t>
      </w:r>
      <w:r>
        <w:rPr>
          <w:bCs/>
        </w:rPr>
        <w:t xml:space="preserve"> is missing May 2017 data.</w:t>
      </w:r>
      <w:r w:rsidR="001B3588">
        <w:rPr>
          <w:bCs/>
        </w:rPr>
        <w:t xml:space="preserve"> The file has been submitted but was not in a passed status in time for this release. It will be part of the Q3 2017 release. </w:t>
      </w:r>
      <w:r w:rsidR="00C51CA4" w:rsidRPr="00C51CA4">
        <w:t xml:space="preserve">This payer has approximately </w:t>
      </w:r>
      <w:r w:rsidR="00C51CA4">
        <w:t>1,800</w:t>
      </w:r>
      <w:r w:rsidR="00C51CA4" w:rsidRPr="00C51CA4">
        <w:t xml:space="preserve"> medical</w:t>
      </w:r>
      <w:r w:rsidR="00064840">
        <w:t xml:space="preserve"> members per month which represents less than 1% of commercial medical volume.</w:t>
      </w:r>
    </w:p>
    <w:p w14:paraId="3CA30124" w14:textId="2A905587" w:rsidR="00A624E6" w:rsidRDefault="00A624E6" w:rsidP="001333C5">
      <w:pPr>
        <w:spacing w:after="0"/>
        <w:rPr>
          <w:b/>
          <w:bCs/>
        </w:rPr>
      </w:pPr>
    </w:p>
    <w:p w14:paraId="4406B79F" w14:textId="6CA68373" w:rsidR="00C51CA4" w:rsidRDefault="00804CE0" w:rsidP="00C51CA4">
      <w:pPr>
        <w:spacing w:after="0"/>
      </w:pPr>
      <w:r>
        <w:t>North America Administrators LP (T0508) is missing April – June 2017 data.</w:t>
      </w:r>
      <w:r w:rsidR="001B454C">
        <w:t xml:space="preserve"> The MHDO is working with the payer to determine if future submissions are expected.</w:t>
      </w:r>
      <w:r w:rsidR="00C51CA4">
        <w:t xml:space="preserve"> </w:t>
      </w:r>
      <w:r w:rsidR="00C51CA4" w:rsidRPr="00C51CA4">
        <w:t xml:space="preserve">This payer has approximately </w:t>
      </w:r>
      <w:r w:rsidR="00C51CA4">
        <w:t>1,300</w:t>
      </w:r>
      <w:r w:rsidR="00C51CA4" w:rsidRPr="00C51CA4">
        <w:t xml:space="preserve"> medical</w:t>
      </w:r>
      <w:r w:rsidR="00064840">
        <w:t xml:space="preserve"> members per month which represents less than 1% of commercial medical volume.</w:t>
      </w:r>
    </w:p>
    <w:p w14:paraId="7C76BF35" w14:textId="1274BDCF" w:rsidR="00BF06B5" w:rsidRDefault="00BF06B5" w:rsidP="001333C5">
      <w:pPr>
        <w:spacing w:after="0"/>
      </w:pPr>
    </w:p>
    <w:p w14:paraId="21D8178F" w14:textId="38116F58" w:rsidR="00BF06B5" w:rsidRDefault="00BF06B5" w:rsidP="001333C5">
      <w:pPr>
        <w:spacing w:after="0"/>
        <w:rPr>
          <w:b/>
        </w:rPr>
      </w:pPr>
      <w:r w:rsidRPr="00BF06B5">
        <w:rPr>
          <w:b/>
        </w:rPr>
        <w:t>Mandated Submitter</w:t>
      </w:r>
      <w:r w:rsidR="00976368">
        <w:rPr>
          <w:b/>
        </w:rPr>
        <w:t>s</w:t>
      </w:r>
      <w:r w:rsidRPr="00BF06B5">
        <w:rPr>
          <w:b/>
        </w:rPr>
        <w:t>:</w:t>
      </w:r>
    </w:p>
    <w:p w14:paraId="73BD8470" w14:textId="5A1821FA" w:rsidR="00BF06B5" w:rsidRPr="007815C5" w:rsidRDefault="00BF06B5" w:rsidP="001333C5">
      <w:pPr>
        <w:spacing w:after="0"/>
        <w:rPr>
          <w:bCs/>
        </w:rPr>
      </w:pPr>
      <w:r>
        <w:rPr>
          <w:bCs/>
        </w:rPr>
        <w:t xml:space="preserve">Arcadian Health Plans (C0493) </w:t>
      </w:r>
      <w:r w:rsidRPr="00EC06AD">
        <w:rPr>
          <w:bCs/>
        </w:rPr>
        <w:t>and Humana Insurance Company (C0152)</w:t>
      </w:r>
      <w:r w:rsidR="00DA250A">
        <w:rPr>
          <w:bCs/>
        </w:rPr>
        <w:t>, Medicare Advantage</w:t>
      </w:r>
      <w:r w:rsidR="00CA535A">
        <w:rPr>
          <w:bCs/>
        </w:rPr>
        <w:t xml:space="preserve"> </w:t>
      </w:r>
      <w:proofErr w:type="gramStart"/>
      <w:r w:rsidR="00CA535A">
        <w:rPr>
          <w:bCs/>
        </w:rPr>
        <w:t xml:space="preserve">claims, </w:t>
      </w:r>
      <w:r w:rsidR="00DA250A">
        <w:rPr>
          <w:bCs/>
        </w:rPr>
        <w:t xml:space="preserve"> </w:t>
      </w:r>
      <w:r w:rsidRPr="00EC06AD">
        <w:rPr>
          <w:bCs/>
        </w:rPr>
        <w:t>are</w:t>
      </w:r>
      <w:proofErr w:type="gramEnd"/>
      <w:r>
        <w:rPr>
          <w:bCs/>
        </w:rPr>
        <w:t xml:space="preserve"> missing February and March 2017 data. The missing files are expected</w:t>
      </w:r>
      <w:r w:rsidRPr="00EC06AD">
        <w:rPr>
          <w:bCs/>
        </w:rPr>
        <w:t xml:space="preserve"> be part of the Q3 2017 release.</w:t>
      </w:r>
      <w:r w:rsidR="00976368">
        <w:rPr>
          <w:bCs/>
        </w:rPr>
        <w:t xml:space="preserve"> These payers have approximately 4,800 medical members per month which represents less than 1% of commercial medical volume. </w:t>
      </w:r>
    </w:p>
    <w:p w14:paraId="6850FCBC" w14:textId="2010B957" w:rsidR="001333C5" w:rsidRDefault="37B4AAB3" w:rsidP="007A4440">
      <w:pPr>
        <w:pStyle w:val="Heading2"/>
      </w:pPr>
      <w:r w:rsidRPr="37B4AAB3">
        <w:rPr>
          <w:bCs/>
        </w:rPr>
        <w:t>Dental</w:t>
      </w:r>
      <w:r w:rsidR="00B60655">
        <w:rPr>
          <w:bCs/>
        </w:rPr>
        <w:t xml:space="preserve"> </w:t>
      </w:r>
      <w:r w:rsidR="00B60655">
        <w:t>Claims File</w:t>
      </w:r>
      <w:r w:rsidR="00D847D2">
        <w:t xml:space="preserve"> </w:t>
      </w:r>
    </w:p>
    <w:p w14:paraId="64676787" w14:textId="719A5B5E" w:rsidR="000164F4" w:rsidRPr="007A4440" w:rsidRDefault="00EC06AD" w:rsidP="00A624E6">
      <w:pPr>
        <w:spacing w:after="0"/>
        <w:rPr>
          <w:b/>
        </w:rPr>
      </w:pPr>
      <w:r>
        <w:rPr>
          <w:b/>
        </w:rPr>
        <w:t xml:space="preserve">Voluntary </w:t>
      </w:r>
      <w:r w:rsidR="000164F4" w:rsidRPr="007A4440">
        <w:rPr>
          <w:b/>
        </w:rPr>
        <w:t>Submitter:</w:t>
      </w:r>
    </w:p>
    <w:p w14:paraId="52BA1C27" w14:textId="1167A7D8" w:rsidR="00A624E6" w:rsidRDefault="00A624E6" w:rsidP="00E469F6">
      <w:pPr>
        <w:spacing w:after="0"/>
      </w:pPr>
      <w:proofErr w:type="spellStart"/>
      <w:r>
        <w:rPr>
          <w:bCs/>
        </w:rPr>
        <w:lastRenderedPageBreak/>
        <w:t>Meritain</w:t>
      </w:r>
      <w:proofErr w:type="spellEnd"/>
      <w:r>
        <w:rPr>
          <w:bCs/>
        </w:rPr>
        <w:t xml:space="preserve"> Health </w:t>
      </w:r>
      <w:r w:rsidRPr="00A624E6">
        <w:rPr>
          <w:bCs/>
        </w:rPr>
        <w:t>(T0385)</w:t>
      </w:r>
      <w:r>
        <w:rPr>
          <w:bCs/>
        </w:rPr>
        <w:t xml:space="preserve"> is missing June 2017 data.</w:t>
      </w:r>
      <w:r w:rsidR="001B3588">
        <w:rPr>
          <w:bCs/>
        </w:rPr>
        <w:t xml:space="preserve"> The file has been submitted but was not in a passed status in time for this release. It will be part of the Q3 2017 release.</w:t>
      </w:r>
      <w:r w:rsidR="00976368" w:rsidRPr="00976368">
        <w:t xml:space="preserve"> </w:t>
      </w:r>
      <w:r w:rsidR="00976368" w:rsidRPr="00C51CA4">
        <w:t xml:space="preserve">This payer has approximately </w:t>
      </w:r>
      <w:r w:rsidR="00976368">
        <w:t xml:space="preserve">600 dental members per month which represents less than 1% of commercial </w:t>
      </w:r>
      <w:r w:rsidR="00CE438B">
        <w:t xml:space="preserve">dental </w:t>
      </w:r>
      <w:r w:rsidR="00976368">
        <w:t>volume.</w:t>
      </w:r>
    </w:p>
    <w:p w14:paraId="509ED0A6" w14:textId="77777777" w:rsidR="00EB0367" w:rsidRPr="00EB0367" w:rsidRDefault="00EB0367" w:rsidP="00E469F6">
      <w:pPr>
        <w:spacing w:after="0"/>
      </w:pPr>
    </w:p>
    <w:p w14:paraId="6F18AAA3" w14:textId="0A6FE469" w:rsidR="00E469F6" w:rsidRDefault="001333C5" w:rsidP="007A4440">
      <w:pPr>
        <w:pStyle w:val="Heading2"/>
      </w:pPr>
      <w:r w:rsidRPr="008C1E29">
        <w:t>Pharmacy</w:t>
      </w:r>
      <w:r w:rsidR="00B60655">
        <w:t xml:space="preserve"> Claims File</w:t>
      </w:r>
    </w:p>
    <w:p w14:paraId="3E9CC08B" w14:textId="764863BC"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1748F1D3" w:rsidR="00B614CC" w:rsidRDefault="00B614CC" w:rsidP="00B614CC">
      <w:pPr>
        <w:spacing w:after="0"/>
      </w:pPr>
      <w:r>
        <w:t>Geisinger Indemnity Insurance Company (T0552) did not submit Q4 2016, Q1, or Q2 2017 Pharmacy Claims data. We are working with them to determine if they will continue to submit data to the MHDO on a voluntary basis.</w:t>
      </w:r>
      <w:r w:rsidR="00976368">
        <w:t xml:space="preserve"> </w:t>
      </w:r>
      <w:r w:rsidR="00976368" w:rsidRPr="00C51CA4">
        <w:t xml:space="preserve">This payer has approximately </w:t>
      </w:r>
      <w:r w:rsidR="00CE438B">
        <w:t>15,000</w:t>
      </w:r>
      <w:r w:rsidR="00976368">
        <w:t xml:space="preserve"> pharmacy members per month which represents less than 2% of commercial </w:t>
      </w:r>
      <w:r w:rsidR="00CE438B">
        <w:t>pharmacy</w:t>
      </w:r>
      <w:r w:rsidR="00976368">
        <w:t xml:space="preserve"> volume.</w:t>
      </w:r>
    </w:p>
    <w:p w14:paraId="5224F3C3" w14:textId="77777777" w:rsidR="001B454C" w:rsidRDefault="001B454C" w:rsidP="00B614CC">
      <w:pPr>
        <w:spacing w:after="0"/>
      </w:pPr>
    </w:p>
    <w:p w14:paraId="2DED8AA3" w14:textId="72AAFDE9" w:rsidR="001B454C" w:rsidRDefault="001B454C" w:rsidP="001B454C">
      <w:pPr>
        <w:spacing w:after="0"/>
      </w:pPr>
      <w:r>
        <w:t>North America Administrators LP (T0508) is missing April – June 2017 data.</w:t>
      </w:r>
      <w:r w:rsidR="00CE438B" w:rsidRPr="00CE438B">
        <w:t xml:space="preserve"> </w:t>
      </w:r>
      <w:r w:rsidR="00CE438B" w:rsidRPr="00C51CA4">
        <w:t xml:space="preserve">This payer has approximately </w:t>
      </w:r>
      <w:r w:rsidR="00CE438B">
        <w:t>1,300</w:t>
      </w:r>
      <w:r w:rsidR="00CE438B" w:rsidRPr="00C51CA4">
        <w:t xml:space="preserve"> </w:t>
      </w:r>
      <w:r w:rsidR="00CE438B">
        <w:t>pharmacy members per month which represents less than 1% of commercial pharmacy volume.</w:t>
      </w:r>
    </w:p>
    <w:p w14:paraId="42C40394" w14:textId="46F2C817"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2A02426F" w14:textId="42D835B7" w:rsidR="00910133" w:rsidRPr="00F0440C" w:rsidRDefault="00AE15FF" w:rsidP="00E469F6">
      <w:pPr>
        <w:spacing w:after="0"/>
      </w:pPr>
      <w:r>
        <w:t xml:space="preserve">As previously reported, </w:t>
      </w:r>
      <w:r w:rsidR="002B74D6" w:rsidRPr="002B74D6">
        <w:t xml:space="preserve">Cigna </w:t>
      </w:r>
      <w:r w:rsidR="00E5118E">
        <w:t>Health Spring</w:t>
      </w:r>
      <w:r w:rsidR="002B74D6" w:rsidRPr="002B74D6">
        <w:t xml:space="preserve"> </w:t>
      </w:r>
      <w:r w:rsidR="002B74D6">
        <w:t>(C0025F) is missing</w:t>
      </w:r>
      <w:r w:rsidR="001B454C">
        <w:t xml:space="preserve"> 2015, 2016 and</w:t>
      </w:r>
      <w:r w:rsidR="002B74D6">
        <w:t xml:space="preserve"> January – June 2017 </w:t>
      </w:r>
      <w:r>
        <w:t xml:space="preserve">Part D Medicare </w:t>
      </w:r>
      <w:r w:rsidR="00D35680">
        <w:t>data</w:t>
      </w:r>
      <w:r w:rsidR="002F6AAE">
        <w:t>.</w:t>
      </w:r>
      <w:r w:rsidR="003E0D29">
        <w:t xml:space="preserve"> </w:t>
      </w:r>
      <w:r w:rsidR="00D773F8">
        <w:t>All missing data for 2015, 2016, Q1 2017 and Q2 2017 are expected to be part of the Q3 2017 release.</w:t>
      </w:r>
      <w:r w:rsidR="00CE438B">
        <w:t xml:space="preserve"> </w:t>
      </w:r>
      <w:r w:rsidR="00CE438B" w:rsidRPr="00C51CA4">
        <w:t xml:space="preserve">This payer has approximately </w:t>
      </w:r>
      <w:r w:rsidR="00CE438B">
        <w:t>1,800</w:t>
      </w:r>
      <w:r w:rsidR="00CE438B" w:rsidRPr="00C51CA4">
        <w:t xml:space="preserve"> </w:t>
      </w:r>
      <w:r w:rsidR="00CE438B">
        <w:t>pharmacy members per month which represents less than 1% of commercial pharmacy volume.</w:t>
      </w:r>
    </w:p>
    <w:p w14:paraId="18CB4DCC" w14:textId="337C95AD" w:rsidR="00D35680" w:rsidRDefault="00D35680" w:rsidP="00E469F6">
      <w:pPr>
        <w:spacing w:after="0"/>
      </w:pPr>
    </w:p>
    <w:p w14:paraId="210892A7" w14:textId="7B630E02" w:rsidR="002B74D6" w:rsidRDefault="002B74D6" w:rsidP="00CE438B">
      <w:pPr>
        <w:spacing w:after="0"/>
      </w:pPr>
      <w:r w:rsidRPr="002B74D6">
        <w:t xml:space="preserve">Envision Insurance Company </w:t>
      </w:r>
      <w:r>
        <w:t xml:space="preserve">(C0713) is </w:t>
      </w:r>
      <w:r>
        <w:rPr>
          <w:rFonts w:eastAsia="Times New Roman"/>
        </w:rPr>
        <w:t xml:space="preserve">missing May and June eligibility data: Their Q2 file only contains April records. We are working with the submitter to resubmit. </w:t>
      </w:r>
      <w:r w:rsidR="00CE438B" w:rsidRPr="00C51CA4">
        <w:t xml:space="preserve">This payer has approximately </w:t>
      </w:r>
      <w:r w:rsidR="00CE438B">
        <w:t>4,300</w:t>
      </w:r>
      <w:r w:rsidR="00CE438B" w:rsidRPr="00C51CA4">
        <w:t xml:space="preserve"> </w:t>
      </w:r>
      <w:r w:rsidR="00CE438B">
        <w:t>pharmacy members per month which represents less than 2% of commercial pharmacy volume.</w:t>
      </w:r>
    </w:p>
    <w:p w14:paraId="518C071A" w14:textId="6FFE250B" w:rsidR="009577E5" w:rsidRDefault="009577E5" w:rsidP="009577E5">
      <w:pPr>
        <w:pStyle w:val="Heading1"/>
      </w:pPr>
      <w:bookmarkStart w:id="16" w:name="_Toc494379461"/>
      <w:r>
        <w:t>Other</w:t>
      </w:r>
      <w:r w:rsidRPr="001B6E7D">
        <w:t xml:space="preserve"> Release Report</w:t>
      </w:r>
      <w:r>
        <w:t>s</w:t>
      </w:r>
      <w:bookmarkEnd w:id="16"/>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0F726F60" w14:textId="74C2F257" w:rsidR="00150D14" w:rsidRDefault="00150D14" w:rsidP="00150D14">
      <w:pPr>
        <w:pStyle w:val="ListParagraph"/>
      </w:pPr>
      <w:r>
        <w:t>This report provides a summary by payer and file type of all the data included in this release (Release Summary Pivot worksheet). It also contains worksheets by each claim type (DC, PC, and MC) on the match rate to the eligibility file.</w:t>
      </w:r>
      <w:r w:rsidR="00C82EBB">
        <w:t xml:space="preserve"> This report is produced with each quarterly release.</w:t>
      </w:r>
      <w:r w:rsidR="00E469F6">
        <w:t xml:space="preserve"> </w:t>
      </w:r>
    </w:p>
    <w:p w14:paraId="34275D97" w14:textId="77777777" w:rsidR="00150D14" w:rsidRPr="00150D14" w:rsidRDefault="00150D14" w:rsidP="00150D14">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42046D7A" w:rsidR="00C82EBB" w:rsidRDefault="00910133" w:rsidP="00C65237">
      <w:pPr>
        <w:ind w:left="720"/>
      </w:pPr>
      <w:r>
        <w:t xml:space="preserve">This release includes a new Payer Index. Previously, with each release we had included a Payer Activation/Deactivation Report that summarized some information collected in our portal registration system but it only included those payers with recent activity. The Payer Index expands this information to include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79A682D9" w:rsidR="00DD7D22" w:rsidRDefault="009577E5" w:rsidP="00515B20">
      <w:pPr>
        <w:pStyle w:val="ListParagraph"/>
      </w:pPr>
      <w:r>
        <w:lastRenderedPageBreak/>
        <w:t xml:space="preserve">This report lists all validations that incoming data is checked against, 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77777777" w:rsidR="0037504C" w:rsidRDefault="00F25922" w:rsidP="00794531">
      <w:pPr>
        <w:pStyle w:val="ListParagraph"/>
      </w:pPr>
      <w:r>
        <w:t xml:space="preserve">This document details one user’s methodology for removing duplicate pharmacy claims. </w:t>
      </w:r>
    </w:p>
    <w:p w14:paraId="3AD99ACD" w14:textId="77777777" w:rsidR="00CC20FD" w:rsidRDefault="00CC20FD" w:rsidP="00794531">
      <w:pPr>
        <w:pStyle w:val="ListParagraph"/>
      </w:pPr>
    </w:p>
    <w:p w14:paraId="49147148" w14:textId="11054AB3" w:rsidR="00CC20FD" w:rsidRPr="0037504C" w:rsidRDefault="00CC20FD" w:rsidP="00910133">
      <w:pPr>
        <w:pStyle w:val="ListParagraph"/>
      </w:pPr>
    </w:p>
    <w:sectPr w:rsidR="00CC20FD" w:rsidRPr="0037504C" w:rsidSect="000376CF">
      <w:headerReference w:type="default" r:id="rId14"/>
      <w:footerReference w:type="default" r:id="rId15"/>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61E23" w14:textId="77777777" w:rsidR="00D73B5C" w:rsidRDefault="00D73B5C" w:rsidP="00F9542F">
      <w:pPr>
        <w:spacing w:after="0" w:line="240" w:lineRule="auto"/>
      </w:pPr>
      <w:r>
        <w:separator/>
      </w:r>
    </w:p>
  </w:endnote>
  <w:endnote w:type="continuationSeparator" w:id="0">
    <w:p w14:paraId="18847C3B" w14:textId="77777777" w:rsidR="00D73B5C" w:rsidRDefault="00D73B5C" w:rsidP="00F9542F">
      <w:pPr>
        <w:spacing w:after="0" w:line="240" w:lineRule="auto"/>
      </w:pPr>
      <w:r>
        <w:continuationSeparator/>
      </w:r>
    </w:p>
  </w:endnote>
  <w:endnote w:type="continuationNotice" w:id="1">
    <w:p w14:paraId="385AF6F4" w14:textId="77777777" w:rsidR="00D73B5C" w:rsidRDefault="00D73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6D9C8DE2" w:rsidR="00976368" w:rsidRDefault="00976368" w:rsidP="00AC7262">
        <w:pPr>
          <w:pStyle w:val="Footer"/>
          <w:pBdr>
            <w:top w:val="single" w:sz="4" w:space="1" w:color="auto"/>
          </w:pBdr>
        </w:pPr>
        <w:r>
          <w:t xml:space="preserve">Page | </w:t>
        </w:r>
        <w:r>
          <w:fldChar w:fldCharType="begin"/>
        </w:r>
        <w:r>
          <w:instrText xml:space="preserve"> PAGE   \* MERGEFORMAT </w:instrText>
        </w:r>
        <w:r>
          <w:fldChar w:fldCharType="separate"/>
        </w:r>
        <w:r w:rsidR="00E7257F">
          <w:rPr>
            <w:noProof/>
          </w:rPr>
          <w:t>8</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E364D" w14:textId="77777777" w:rsidR="00D73B5C" w:rsidRDefault="00D73B5C" w:rsidP="00F9542F">
      <w:pPr>
        <w:spacing w:after="0" w:line="240" w:lineRule="auto"/>
      </w:pPr>
      <w:r>
        <w:separator/>
      </w:r>
    </w:p>
  </w:footnote>
  <w:footnote w:type="continuationSeparator" w:id="0">
    <w:p w14:paraId="32B763C1" w14:textId="77777777" w:rsidR="00D73B5C" w:rsidRDefault="00D73B5C" w:rsidP="00F9542F">
      <w:pPr>
        <w:spacing w:after="0" w:line="240" w:lineRule="auto"/>
      </w:pPr>
      <w:r>
        <w:continuationSeparator/>
      </w:r>
    </w:p>
  </w:footnote>
  <w:footnote w:type="continuationNotice" w:id="1">
    <w:p w14:paraId="3D204BCD" w14:textId="77777777" w:rsidR="00D73B5C" w:rsidRDefault="00D73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976368" w:rsidRPr="00600031" w:rsidRDefault="00976368"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7"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1"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5"/>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3"/>
  </w:num>
  <w:num w:numId="12">
    <w:abstractNumId w:val="8"/>
  </w:num>
  <w:num w:numId="13">
    <w:abstractNumId w:val="0"/>
  </w:num>
  <w:num w:numId="14">
    <w:abstractNumId w:val="11"/>
  </w:num>
  <w:num w:numId="15">
    <w:abstractNumId w:val="2"/>
  </w:num>
  <w:num w:numId="16">
    <w:abstractNumId w:val="14"/>
  </w:num>
  <w:num w:numId="17">
    <w:abstractNumId w:val="6"/>
  </w:num>
  <w:num w:numId="18">
    <w:abstractNumId w:val="9"/>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5F78"/>
    <w:rsid w:val="00006577"/>
    <w:rsid w:val="00007778"/>
    <w:rsid w:val="00010193"/>
    <w:rsid w:val="00011604"/>
    <w:rsid w:val="00015957"/>
    <w:rsid w:val="000164F4"/>
    <w:rsid w:val="000166EC"/>
    <w:rsid w:val="00017853"/>
    <w:rsid w:val="0002148F"/>
    <w:rsid w:val="00023093"/>
    <w:rsid w:val="000254B7"/>
    <w:rsid w:val="00031AF5"/>
    <w:rsid w:val="000376CF"/>
    <w:rsid w:val="00042EA1"/>
    <w:rsid w:val="000440FC"/>
    <w:rsid w:val="00045EFA"/>
    <w:rsid w:val="00056E16"/>
    <w:rsid w:val="000637AB"/>
    <w:rsid w:val="00063E4F"/>
    <w:rsid w:val="00064840"/>
    <w:rsid w:val="00065816"/>
    <w:rsid w:val="0007190F"/>
    <w:rsid w:val="000755CB"/>
    <w:rsid w:val="00076623"/>
    <w:rsid w:val="00084E0E"/>
    <w:rsid w:val="00086B22"/>
    <w:rsid w:val="00087F76"/>
    <w:rsid w:val="0009051D"/>
    <w:rsid w:val="000970D5"/>
    <w:rsid w:val="000A0578"/>
    <w:rsid w:val="000A377A"/>
    <w:rsid w:val="000A416B"/>
    <w:rsid w:val="000B2DAD"/>
    <w:rsid w:val="000B3A29"/>
    <w:rsid w:val="000B3A39"/>
    <w:rsid w:val="000B73B1"/>
    <w:rsid w:val="000C3291"/>
    <w:rsid w:val="000C4B76"/>
    <w:rsid w:val="000C66D6"/>
    <w:rsid w:val="000D0BA0"/>
    <w:rsid w:val="000D6EE5"/>
    <w:rsid w:val="000E3AAF"/>
    <w:rsid w:val="000E3F3A"/>
    <w:rsid w:val="000F26FC"/>
    <w:rsid w:val="000F2986"/>
    <w:rsid w:val="000F34E3"/>
    <w:rsid w:val="000F5E8C"/>
    <w:rsid w:val="000F7BBC"/>
    <w:rsid w:val="00100269"/>
    <w:rsid w:val="00104C56"/>
    <w:rsid w:val="00106063"/>
    <w:rsid w:val="001078A9"/>
    <w:rsid w:val="00110667"/>
    <w:rsid w:val="001114A0"/>
    <w:rsid w:val="001121CC"/>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5454F"/>
    <w:rsid w:val="001556FE"/>
    <w:rsid w:val="001575A3"/>
    <w:rsid w:val="00162C6F"/>
    <w:rsid w:val="00164FF7"/>
    <w:rsid w:val="00167DCE"/>
    <w:rsid w:val="00171F89"/>
    <w:rsid w:val="00174D5F"/>
    <w:rsid w:val="0017524C"/>
    <w:rsid w:val="001769EB"/>
    <w:rsid w:val="001808BA"/>
    <w:rsid w:val="00183AF9"/>
    <w:rsid w:val="00184758"/>
    <w:rsid w:val="001861DB"/>
    <w:rsid w:val="00193858"/>
    <w:rsid w:val="00197103"/>
    <w:rsid w:val="00197EAD"/>
    <w:rsid w:val="001A30CB"/>
    <w:rsid w:val="001A4155"/>
    <w:rsid w:val="001A5018"/>
    <w:rsid w:val="001B3588"/>
    <w:rsid w:val="001B3B25"/>
    <w:rsid w:val="001B454C"/>
    <w:rsid w:val="001B7A7C"/>
    <w:rsid w:val="001D1CDD"/>
    <w:rsid w:val="001D364D"/>
    <w:rsid w:val="001D4F77"/>
    <w:rsid w:val="001D6036"/>
    <w:rsid w:val="001E2A58"/>
    <w:rsid w:val="001E45DC"/>
    <w:rsid w:val="001F0A01"/>
    <w:rsid w:val="001F1F38"/>
    <w:rsid w:val="001F42EB"/>
    <w:rsid w:val="001F5A79"/>
    <w:rsid w:val="001F7E1A"/>
    <w:rsid w:val="00213D53"/>
    <w:rsid w:val="00221163"/>
    <w:rsid w:val="00223442"/>
    <w:rsid w:val="00225B57"/>
    <w:rsid w:val="00227D19"/>
    <w:rsid w:val="00231D3A"/>
    <w:rsid w:val="002355C6"/>
    <w:rsid w:val="00237F72"/>
    <w:rsid w:val="0024464E"/>
    <w:rsid w:val="00246A3D"/>
    <w:rsid w:val="00247201"/>
    <w:rsid w:val="002475DA"/>
    <w:rsid w:val="00247D00"/>
    <w:rsid w:val="00253E7E"/>
    <w:rsid w:val="00264023"/>
    <w:rsid w:val="00264C8A"/>
    <w:rsid w:val="00267144"/>
    <w:rsid w:val="00267ECE"/>
    <w:rsid w:val="0027108C"/>
    <w:rsid w:val="00271686"/>
    <w:rsid w:val="00280EE6"/>
    <w:rsid w:val="00283372"/>
    <w:rsid w:val="00283F09"/>
    <w:rsid w:val="002859FD"/>
    <w:rsid w:val="002921E7"/>
    <w:rsid w:val="0029539F"/>
    <w:rsid w:val="0029676B"/>
    <w:rsid w:val="002A1B4C"/>
    <w:rsid w:val="002B12E3"/>
    <w:rsid w:val="002B13C3"/>
    <w:rsid w:val="002B74D6"/>
    <w:rsid w:val="002C0E4D"/>
    <w:rsid w:val="002C186D"/>
    <w:rsid w:val="002C7944"/>
    <w:rsid w:val="002D6457"/>
    <w:rsid w:val="002D7D87"/>
    <w:rsid w:val="002E3F6D"/>
    <w:rsid w:val="002E7ED3"/>
    <w:rsid w:val="002F0DB1"/>
    <w:rsid w:val="002F19AD"/>
    <w:rsid w:val="002F384E"/>
    <w:rsid w:val="002F6AAE"/>
    <w:rsid w:val="002F7864"/>
    <w:rsid w:val="002F7F63"/>
    <w:rsid w:val="00300B4D"/>
    <w:rsid w:val="00304172"/>
    <w:rsid w:val="00305763"/>
    <w:rsid w:val="00312119"/>
    <w:rsid w:val="003153E0"/>
    <w:rsid w:val="00315D54"/>
    <w:rsid w:val="0031740A"/>
    <w:rsid w:val="0031787D"/>
    <w:rsid w:val="00320350"/>
    <w:rsid w:val="003254FC"/>
    <w:rsid w:val="0032744C"/>
    <w:rsid w:val="003278FE"/>
    <w:rsid w:val="0033192D"/>
    <w:rsid w:val="0033725F"/>
    <w:rsid w:val="00340BB0"/>
    <w:rsid w:val="00347B05"/>
    <w:rsid w:val="0035003B"/>
    <w:rsid w:val="003548C4"/>
    <w:rsid w:val="00355239"/>
    <w:rsid w:val="0035746A"/>
    <w:rsid w:val="00363D35"/>
    <w:rsid w:val="003718CE"/>
    <w:rsid w:val="00373460"/>
    <w:rsid w:val="00373572"/>
    <w:rsid w:val="0037504C"/>
    <w:rsid w:val="003764D5"/>
    <w:rsid w:val="00376E5F"/>
    <w:rsid w:val="00377623"/>
    <w:rsid w:val="0038241A"/>
    <w:rsid w:val="0038291C"/>
    <w:rsid w:val="00382E59"/>
    <w:rsid w:val="00387698"/>
    <w:rsid w:val="00387745"/>
    <w:rsid w:val="003907E7"/>
    <w:rsid w:val="003908AF"/>
    <w:rsid w:val="00390B00"/>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6E3B"/>
    <w:rsid w:val="003D701D"/>
    <w:rsid w:val="003E0D29"/>
    <w:rsid w:val="003E2B0E"/>
    <w:rsid w:val="003E5215"/>
    <w:rsid w:val="003E6004"/>
    <w:rsid w:val="003F2D07"/>
    <w:rsid w:val="003F58BA"/>
    <w:rsid w:val="003F6D6D"/>
    <w:rsid w:val="00402112"/>
    <w:rsid w:val="00402F96"/>
    <w:rsid w:val="0040398C"/>
    <w:rsid w:val="00405AD1"/>
    <w:rsid w:val="00405DEF"/>
    <w:rsid w:val="00414B21"/>
    <w:rsid w:val="00420884"/>
    <w:rsid w:val="00420A05"/>
    <w:rsid w:val="00421BED"/>
    <w:rsid w:val="00421CE1"/>
    <w:rsid w:val="0042425F"/>
    <w:rsid w:val="00427F66"/>
    <w:rsid w:val="0043410C"/>
    <w:rsid w:val="00450D2F"/>
    <w:rsid w:val="004575CB"/>
    <w:rsid w:val="0046319D"/>
    <w:rsid w:val="00463FFF"/>
    <w:rsid w:val="0046574E"/>
    <w:rsid w:val="004701A9"/>
    <w:rsid w:val="00471151"/>
    <w:rsid w:val="00471431"/>
    <w:rsid w:val="004749C7"/>
    <w:rsid w:val="00477502"/>
    <w:rsid w:val="004815A3"/>
    <w:rsid w:val="004838E8"/>
    <w:rsid w:val="00483DAD"/>
    <w:rsid w:val="00484C10"/>
    <w:rsid w:val="004861D0"/>
    <w:rsid w:val="00497D85"/>
    <w:rsid w:val="004A5768"/>
    <w:rsid w:val="004B179C"/>
    <w:rsid w:val="004C27E6"/>
    <w:rsid w:val="004C30B5"/>
    <w:rsid w:val="004D2AF1"/>
    <w:rsid w:val="004D771A"/>
    <w:rsid w:val="004E0304"/>
    <w:rsid w:val="004E20F8"/>
    <w:rsid w:val="004F095D"/>
    <w:rsid w:val="004F2487"/>
    <w:rsid w:val="00500F49"/>
    <w:rsid w:val="00502C1E"/>
    <w:rsid w:val="00503FF5"/>
    <w:rsid w:val="005042FF"/>
    <w:rsid w:val="00515B20"/>
    <w:rsid w:val="00516133"/>
    <w:rsid w:val="00521611"/>
    <w:rsid w:val="00522EBD"/>
    <w:rsid w:val="005301D3"/>
    <w:rsid w:val="00531BC8"/>
    <w:rsid w:val="00535B6F"/>
    <w:rsid w:val="00542CFC"/>
    <w:rsid w:val="00551AA0"/>
    <w:rsid w:val="005557F1"/>
    <w:rsid w:val="00564699"/>
    <w:rsid w:val="00564DA2"/>
    <w:rsid w:val="005662D5"/>
    <w:rsid w:val="00566B93"/>
    <w:rsid w:val="0057153E"/>
    <w:rsid w:val="00581967"/>
    <w:rsid w:val="0058537B"/>
    <w:rsid w:val="00585AE7"/>
    <w:rsid w:val="00585D1B"/>
    <w:rsid w:val="005860EE"/>
    <w:rsid w:val="005A0C4D"/>
    <w:rsid w:val="005B120A"/>
    <w:rsid w:val="005B3CE8"/>
    <w:rsid w:val="005B572A"/>
    <w:rsid w:val="005C3A03"/>
    <w:rsid w:val="005C6EF4"/>
    <w:rsid w:val="005C7657"/>
    <w:rsid w:val="005D47D5"/>
    <w:rsid w:val="005D4CF2"/>
    <w:rsid w:val="005D5A88"/>
    <w:rsid w:val="005D699D"/>
    <w:rsid w:val="005D776E"/>
    <w:rsid w:val="005E2E1D"/>
    <w:rsid w:val="005E3893"/>
    <w:rsid w:val="005E3FD5"/>
    <w:rsid w:val="005F09BC"/>
    <w:rsid w:val="005F2082"/>
    <w:rsid w:val="00600031"/>
    <w:rsid w:val="00604B9F"/>
    <w:rsid w:val="00613191"/>
    <w:rsid w:val="00613408"/>
    <w:rsid w:val="00614DEF"/>
    <w:rsid w:val="00616B82"/>
    <w:rsid w:val="006344A8"/>
    <w:rsid w:val="006366AA"/>
    <w:rsid w:val="006400EB"/>
    <w:rsid w:val="0064060C"/>
    <w:rsid w:val="00647015"/>
    <w:rsid w:val="00650DDE"/>
    <w:rsid w:val="00656E96"/>
    <w:rsid w:val="00656FCF"/>
    <w:rsid w:val="0065713F"/>
    <w:rsid w:val="00667FD3"/>
    <w:rsid w:val="0067303D"/>
    <w:rsid w:val="00676AB4"/>
    <w:rsid w:val="00677FBB"/>
    <w:rsid w:val="00681997"/>
    <w:rsid w:val="00685004"/>
    <w:rsid w:val="006900B1"/>
    <w:rsid w:val="006A4FA5"/>
    <w:rsid w:val="006A5FAA"/>
    <w:rsid w:val="006A6799"/>
    <w:rsid w:val="006B3265"/>
    <w:rsid w:val="006B37C2"/>
    <w:rsid w:val="006C06C1"/>
    <w:rsid w:val="006D030F"/>
    <w:rsid w:val="006D245A"/>
    <w:rsid w:val="006D7FB5"/>
    <w:rsid w:val="006E3341"/>
    <w:rsid w:val="006E56AF"/>
    <w:rsid w:val="006F06DB"/>
    <w:rsid w:val="006F46F3"/>
    <w:rsid w:val="006FA67F"/>
    <w:rsid w:val="00706210"/>
    <w:rsid w:val="00712E0A"/>
    <w:rsid w:val="00717B72"/>
    <w:rsid w:val="007270BE"/>
    <w:rsid w:val="00727D39"/>
    <w:rsid w:val="00736C63"/>
    <w:rsid w:val="00741C0A"/>
    <w:rsid w:val="00745418"/>
    <w:rsid w:val="00750746"/>
    <w:rsid w:val="00751789"/>
    <w:rsid w:val="007544EC"/>
    <w:rsid w:val="00755AFB"/>
    <w:rsid w:val="00757B7A"/>
    <w:rsid w:val="00760CC1"/>
    <w:rsid w:val="0076617E"/>
    <w:rsid w:val="00767640"/>
    <w:rsid w:val="00777A73"/>
    <w:rsid w:val="007815C5"/>
    <w:rsid w:val="00785A60"/>
    <w:rsid w:val="00786078"/>
    <w:rsid w:val="00791EA4"/>
    <w:rsid w:val="00794531"/>
    <w:rsid w:val="00797D78"/>
    <w:rsid w:val="00797FDC"/>
    <w:rsid w:val="007A000A"/>
    <w:rsid w:val="007A2B89"/>
    <w:rsid w:val="007A4440"/>
    <w:rsid w:val="007A5106"/>
    <w:rsid w:val="007A59C8"/>
    <w:rsid w:val="007A6E0C"/>
    <w:rsid w:val="007A70E6"/>
    <w:rsid w:val="007B0B32"/>
    <w:rsid w:val="007B0D19"/>
    <w:rsid w:val="007B119D"/>
    <w:rsid w:val="007B31D2"/>
    <w:rsid w:val="007B718C"/>
    <w:rsid w:val="007C3657"/>
    <w:rsid w:val="007C5CE6"/>
    <w:rsid w:val="007D2327"/>
    <w:rsid w:val="007D48EB"/>
    <w:rsid w:val="007D555E"/>
    <w:rsid w:val="007D6686"/>
    <w:rsid w:val="007F003F"/>
    <w:rsid w:val="007F2FE3"/>
    <w:rsid w:val="007F5A4A"/>
    <w:rsid w:val="007F7B4D"/>
    <w:rsid w:val="00800AED"/>
    <w:rsid w:val="00801AB5"/>
    <w:rsid w:val="00804CE0"/>
    <w:rsid w:val="00806290"/>
    <w:rsid w:val="00806E04"/>
    <w:rsid w:val="00810055"/>
    <w:rsid w:val="00812C57"/>
    <w:rsid w:val="00822524"/>
    <w:rsid w:val="00825C4A"/>
    <w:rsid w:val="008307A3"/>
    <w:rsid w:val="00830950"/>
    <w:rsid w:val="00831524"/>
    <w:rsid w:val="008370CE"/>
    <w:rsid w:val="008409FA"/>
    <w:rsid w:val="00840A84"/>
    <w:rsid w:val="00841800"/>
    <w:rsid w:val="00846DCA"/>
    <w:rsid w:val="00853180"/>
    <w:rsid w:val="00853466"/>
    <w:rsid w:val="00860895"/>
    <w:rsid w:val="0086253F"/>
    <w:rsid w:val="00863AAC"/>
    <w:rsid w:val="00863BF6"/>
    <w:rsid w:val="00872558"/>
    <w:rsid w:val="00875051"/>
    <w:rsid w:val="0088227D"/>
    <w:rsid w:val="0088617F"/>
    <w:rsid w:val="0088688B"/>
    <w:rsid w:val="00890A33"/>
    <w:rsid w:val="00890DF6"/>
    <w:rsid w:val="0089190A"/>
    <w:rsid w:val="00897786"/>
    <w:rsid w:val="00897BC5"/>
    <w:rsid w:val="008A1D9A"/>
    <w:rsid w:val="008A32B1"/>
    <w:rsid w:val="008A690E"/>
    <w:rsid w:val="008B221D"/>
    <w:rsid w:val="008B2FDE"/>
    <w:rsid w:val="008B31AC"/>
    <w:rsid w:val="008B5786"/>
    <w:rsid w:val="008B6B72"/>
    <w:rsid w:val="008C064F"/>
    <w:rsid w:val="008C1069"/>
    <w:rsid w:val="008C131F"/>
    <w:rsid w:val="008C1E29"/>
    <w:rsid w:val="008C3E5E"/>
    <w:rsid w:val="008C41F0"/>
    <w:rsid w:val="008C6247"/>
    <w:rsid w:val="008D45A1"/>
    <w:rsid w:val="008D6111"/>
    <w:rsid w:val="008D75BA"/>
    <w:rsid w:val="008E3A42"/>
    <w:rsid w:val="008E44CB"/>
    <w:rsid w:val="008F1BFA"/>
    <w:rsid w:val="00901524"/>
    <w:rsid w:val="00903009"/>
    <w:rsid w:val="00910133"/>
    <w:rsid w:val="00912FAA"/>
    <w:rsid w:val="0091449E"/>
    <w:rsid w:val="009148FD"/>
    <w:rsid w:val="00914D24"/>
    <w:rsid w:val="009171A8"/>
    <w:rsid w:val="00920E25"/>
    <w:rsid w:val="0092374F"/>
    <w:rsid w:val="009303BB"/>
    <w:rsid w:val="00932E7A"/>
    <w:rsid w:val="00933C40"/>
    <w:rsid w:val="00935294"/>
    <w:rsid w:val="00935379"/>
    <w:rsid w:val="009354C2"/>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6368"/>
    <w:rsid w:val="00983CAA"/>
    <w:rsid w:val="0099335A"/>
    <w:rsid w:val="009938DD"/>
    <w:rsid w:val="00997DE1"/>
    <w:rsid w:val="009A62E5"/>
    <w:rsid w:val="009B38B4"/>
    <w:rsid w:val="009B5749"/>
    <w:rsid w:val="009C12A7"/>
    <w:rsid w:val="009C51A9"/>
    <w:rsid w:val="009C5773"/>
    <w:rsid w:val="009D3116"/>
    <w:rsid w:val="009D45F7"/>
    <w:rsid w:val="009D6A3A"/>
    <w:rsid w:val="009E610C"/>
    <w:rsid w:val="009E736B"/>
    <w:rsid w:val="009E7D90"/>
    <w:rsid w:val="009F1D98"/>
    <w:rsid w:val="009F201C"/>
    <w:rsid w:val="009F209F"/>
    <w:rsid w:val="009F396B"/>
    <w:rsid w:val="009F5108"/>
    <w:rsid w:val="009F7634"/>
    <w:rsid w:val="00A02DFE"/>
    <w:rsid w:val="00A03737"/>
    <w:rsid w:val="00A056FD"/>
    <w:rsid w:val="00A05795"/>
    <w:rsid w:val="00A077A1"/>
    <w:rsid w:val="00A16856"/>
    <w:rsid w:val="00A16D95"/>
    <w:rsid w:val="00A24EDC"/>
    <w:rsid w:val="00A26CD5"/>
    <w:rsid w:val="00A3261D"/>
    <w:rsid w:val="00A3353B"/>
    <w:rsid w:val="00A3453C"/>
    <w:rsid w:val="00A34D43"/>
    <w:rsid w:val="00A36CA1"/>
    <w:rsid w:val="00A37375"/>
    <w:rsid w:val="00A409AA"/>
    <w:rsid w:val="00A438B6"/>
    <w:rsid w:val="00A50AC8"/>
    <w:rsid w:val="00A51307"/>
    <w:rsid w:val="00A51367"/>
    <w:rsid w:val="00A56B9A"/>
    <w:rsid w:val="00A56D8B"/>
    <w:rsid w:val="00A61E7C"/>
    <w:rsid w:val="00A624E6"/>
    <w:rsid w:val="00A63267"/>
    <w:rsid w:val="00A66EF9"/>
    <w:rsid w:val="00A72716"/>
    <w:rsid w:val="00A74274"/>
    <w:rsid w:val="00A7441D"/>
    <w:rsid w:val="00A75F39"/>
    <w:rsid w:val="00A81163"/>
    <w:rsid w:val="00A828CB"/>
    <w:rsid w:val="00A90E00"/>
    <w:rsid w:val="00A94307"/>
    <w:rsid w:val="00A94C36"/>
    <w:rsid w:val="00AA1458"/>
    <w:rsid w:val="00AA2CEF"/>
    <w:rsid w:val="00AA68DC"/>
    <w:rsid w:val="00AB2D72"/>
    <w:rsid w:val="00AB37A1"/>
    <w:rsid w:val="00AB4FB0"/>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B5B"/>
    <w:rsid w:val="00B12E16"/>
    <w:rsid w:val="00B31441"/>
    <w:rsid w:val="00B31629"/>
    <w:rsid w:val="00B320A9"/>
    <w:rsid w:val="00B338DA"/>
    <w:rsid w:val="00B347FA"/>
    <w:rsid w:val="00B3510B"/>
    <w:rsid w:val="00B37194"/>
    <w:rsid w:val="00B4470A"/>
    <w:rsid w:val="00B47681"/>
    <w:rsid w:val="00B53832"/>
    <w:rsid w:val="00B53972"/>
    <w:rsid w:val="00B55AAB"/>
    <w:rsid w:val="00B56A73"/>
    <w:rsid w:val="00B57347"/>
    <w:rsid w:val="00B60302"/>
    <w:rsid w:val="00B60655"/>
    <w:rsid w:val="00B614CC"/>
    <w:rsid w:val="00B61D93"/>
    <w:rsid w:val="00B66EE0"/>
    <w:rsid w:val="00B674F9"/>
    <w:rsid w:val="00B72391"/>
    <w:rsid w:val="00B75A9B"/>
    <w:rsid w:val="00B77E7E"/>
    <w:rsid w:val="00B90753"/>
    <w:rsid w:val="00B91EA0"/>
    <w:rsid w:val="00B924FF"/>
    <w:rsid w:val="00B940EA"/>
    <w:rsid w:val="00B97DF1"/>
    <w:rsid w:val="00BA2C39"/>
    <w:rsid w:val="00BA51EB"/>
    <w:rsid w:val="00BA5850"/>
    <w:rsid w:val="00BB05CA"/>
    <w:rsid w:val="00BB341E"/>
    <w:rsid w:val="00BB4DBA"/>
    <w:rsid w:val="00BB56C8"/>
    <w:rsid w:val="00BC4046"/>
    <w:rsid w:val="00BC6666"/>
    <w:rsid w:val="00BD1DD6"/>
    <w:rsid w:val="00BD2522"/>
    <w:rsid w:val="00BD4621"/>
    <w:rsid w:val="00BE31EE"/>
    <w:rsid w:val="00BE4028"/>
    <w:rsid w:val="00BE50CE"/>
    <w:rsid w:val="00BE5D34"/>
    <w:rsid w:val="00BF06B5"/>
    <w:rsid w:val="00BF1A7B"/>
    <w:rsid w:val="00BF1F90"/>
    <w:rsid w:val="00C0178B"/>
    <w:rsid w:val="00C049AA"/>
    <w:rsid w:val="00C13AC1"/>
    <w:rsid w:val="00C2043F"/>
    <w:rsid w:val="00C21513"/>
    <w:rsid w:val="00C25F46"/>
    <w:rsid w:val="00C31DFE"/>
    <w:rsid w:val="00C342F0"/>
    <w:rsid w:val="00C372CA"/>
    <w:rsid w:val="00C3795F"/>
    <w:rsid w:val="00C4132C"/>
    <w:rsid w:val="00C46170"/>
    <w:rsid w:val="00C46851"/>
    <w:rsid w:val="00C508F6"/>
    <w:rsid w:val="00C51CA4"/>
    <w:rsid w:val="00C563A0"/>
    <w:rsid w:val="00C6058D"/>
    <w:rsid w:val="00C61839"/>
    <w:rsid w:val="00C6449A"/>
    <w:rsid w:val="00C65237"/>
    <w:rsid w:val="00C6550B"/>
    <w:rsid w:val="00C720E0"/>
    <w:rsid w:val="00C7367F"/>
    <w:rsid w:val="00C7382D"/>
    <w:rsid w:val="00C7616C"/>
    <w:rsid w:val="00C82EBB"/>
    <w:rsid w:val="00C8344A"/>
    <w:rsid w:val="00C8376D"/>
    <w:rsid w:val="00C83FA0"/>
    <w:rsid w:val="00C856F4"/>
    <w:rsid w:val="00C85DD3"/>
    <w:rsid w:val="00C87F0A"/>
    <w:rsid w:val="00C92151"/>
    <w:rsid w:val="00CA3FA8"/>
    <w:rsid w:val="00CA44F8"/>
    <w:rsid w:val="00CA48F7"/>
    <w:rsid w:val="00CA535A"/>
    <w:rsid w:val="00CA692B"/>
    <w:rsid w:val="00CB5286"/>
    <w:rsid w:val="00CB5D01"/>
    <w:rsid w:val="00CB5F1B"/>
    <w:rsid w:val="00CB6A39"/>
    <w:rsid w:val="00CC20FD"/>
    <w:rsid w:val="00CC23C8"/>
    <w:rsid w:val="00CC314E"/>
    <w:rsid w:val="00CC5049"/>
    <w:rsid w:val="00CC6570"/>
    <w:rsid w:val="00CD102A"/>
    <w:rsid w:val="00CD1925"/>
    <w:rsid w:val="00CD2BC0"/>
    <w:rsid w:val="00CE438B"/>
    <w:rsid w:val="00CE51E1"/>
    <w:rsid w:val="00CE67BE"/>
    <w:rsid w:val="00CF0818"/>
    <w:rsid w:val="00CF562F"/>
    <w:rsid w:val="00CF7597"/>
    <w:rsid w:val="00D00DF5"/>
    <w:rsid w:val="00D026F7"/>
    <w:rsid w:val="00D03FF6"/>
    <w:rsid w:val="00D13522"/>
    <w:rsid w:val="00D204A1"/>
    <w:rsid w:val="00D206E7"/>
    <w:rsid w:val="00D25649"/>
    <w:rsid w:val="00D25D2B"/>
    <w:rsid w:val="00D35680"/>
    <w:rsid w:val="00D41379"/>
    <w:rsid w:val="00D4747F"/>
    <w:rsid w:val="00D5018A"/>
    <w:rsid w:val="00D51338"/>
    <w:rsid w:val="00D52573"/>
    <w:rsid w:val="00D577F6"/>
    <w:rsid w:val="00D60261"/>
    <w:rsid w:val="00D63EF7"/>
    <w:rsid w:val="00D65763"/>
    <w:rsid w:val="00D6662E"/>
    <w:rsid w:val="00D71421"/>
    <w:rsid w:val="00D73B5C"/>
    <w:rsid w:val="00D74E9C"/>
    <w:rsid w:val="00D773F8"/>
    <w:rsid w:val="00D81507"/>
    <w:rsid w:val="00D839AE"/>
    <w:rsid w:val="00D84302"/>
    <w:rsid w:val="00D847D2"/>
    <w:rsid w:val="00D84BEF"/>
    <w:rsid w:val="00D8557B"/>
    <w:rsid w:val="00D85BAD"/>
    <w:rsid w:val="00D90D2D"/>
    <w:rsid w:val="00D9132C"/>
    <w:rsid w:val="00DA250A"/>
    <w:rsid w:val="00DB7B97"/>
    <w:rsid w:val="00DB7EA4"/>
    <w:rsid w:val="00DC113F"/>
    <w:rsid w:val="00DC1257"/>
    <w:rsid w:val="00DC5B78"/>
    <w:rsid w:val="00DC5F36"/>
    <w:rsid w:val="00DC62FC"/>
    <w:rsid w:val="00DC7685"/>
    <w:rsid w:val="00DC7FBC"/>
    <w:rsid w:val="00DD0C05"/>
    <w:rsid w:val="00DD1C61"/>
    <w:rsid w:val="00DD7D22"/>
    <w:rsid w:val="00DE090D"/>
    <w:rsid w:val="00DE6D3E"/>
    <w:rsid w:val="00DF0013"/>
    <w:rsid w:val="00DF3D71"/>
    <w:rsid w:val="00DF6D3F"/>
    <w:rsid w:val="00E00B8B"/>
    <w:rsid w:val="00E01031"/>
    <w:rsid w:val="00E1293C"/>
    <w:rsid w:val="00E15401"/>
    <w:rsid w:val="00E20B59"/>
    <w:rsid w:val="00E254C0"/>
    <w:rsid w:val="00E26211"/>
    <w:rsid w:val="00E26409"/>
    <w:rsid w:val="00E2666A"/>
    <w:rsid w:val="00E43330"/>
    <w:rsid w:val="00E44267"/>
    <w:rsid w:val="00E469F6"/>
    <w:rsid w:val="00E4701E"/>
    <w:rsid w:val="00E5118E"/>
    <w:rsid w:val="00E51296"/>
    <w:rsid w:val="00E5183A"/>
    <w:rsid w:val="00E55F18"/>
    <w:rsid w:val="00E6167D"/>
    <w:rsid w:val="00E6684B"/>
    <w:rsid w:val="00E71D56"/>
    <w:rsid w:val="00E7257F"/>
    <w:rsid w:val="00E734B4"/>
    <w:rsid w:val="00E74374"/>
    <w:rsid w:val="00E7763E"/>
    <w:rsid w:val="00E8492F"/>
    <w:rsid w:val="00E87303"/>
    <w:rsid w:val="00E9369D"/>
    <w:rsid w:val="00E9600D"/>
    <w:rsid w:val="00E96631"/>
    <w:rsid w:val="00E9787A"/>
    <w:rsid w:val="00EA3657"/>
    <w:rsid w:val="00EA6D28"/>
    <w:rsid w:val="00EB0367"/>
    <w:rsid w:val="00EB78B3"/>
    <w:rsid w:val="00EC06AD"/>
    <w:rsid w:val="00EC106C"/>
    <w:rsid w:val="00EC1661"/>
    <w:rsid w:val="00EC4D1F"/>
    <w:rsid w:val="00EC6BC5"/>
    <w:rsid w:val="00ED2479"/>
    <w:rsid w:val="00EE11C4"/>
    <w:rsid w:val="00EF2C3D"/>
    <w:rsid w:val="00EF364A"/>
    <w:rsid w:val="00F0103A"/>
    <w:rsid w:val="00F0120C"/>
    <w:rsid w:val="00F0440C"/>
    <w:rsid w:val="00F04C78"/>
    <w:rsid w:val="00F05C7B"/>
    <w:rsid w:val="00F10651"/>
    <w:rsid w:val="00F14929"/>
    <w:rsid w:val="00F161FA"/>
    <w:rsid w:val="00F17074"/>
    <w:rsid w:val="00F2078A"/>
    <w:rsid w:val="00F25922"/>
    <w:rsid w:val="00F33A2A"/>
    <w:rsid w:val="00F36D92"/>
    <w:rsid w:val="00F36DFC"/>
    <w:rsid w:val="00F41A03"/>
    <w:rsid w:val="00F44694"/>
    <w:rsid w:val="00F45C1E"/>
    <w:rsid w:val="00F47E10"/>
    <w:rsid w:val="00F50D5E"/>
    <w:rsid w:val="00F56C72"/>
    <w:rsid w:val="00F61AE7"/>
    <w:rsid w:val="00F6465C"/>
    <w:rsid w:val="00F649F7"/>
    <w:rsid w:val="00F66B67"/>
    <w:rsid w:val="00F674CA"/>
    <w:rsid w:val="00F71317"/>
    <w:rsid w:val="00F721F0"/>
    <w:rsid w:val="00F73C8D"/>
    <w:rsid w:val="00F81173"/>
    <w:rsid w:val="00F8192B"/>
    <w:rsid w:val="00F81C4D"/>
    <w:rsid w:val="00F83D46"/>
    <w:rsid w:val="00F85873"/>
    <w:rsid w:val="00F9542F"/>
    <w:rsid w:val="00F97D6F"/>
    <w:rsid w:val="00FA2DAE"/>
    <w:rsid w:val="00FA5D54"/>
    <w:rsid w:val="00FA6E28"/>
    <w:rsid w:val="00FB70E2"/>
    <w:rsid w:val="00FC5511"/>
    <w:rsid w:val="00FC66A4"/>
    <w:rsid w:val="00FC7BC4"/>
    <w:rsid w:val="00FD0E10"/>
    <w:rsid w:val="00FD2C4A"/>
    <w:rsid w:val="00FD56C7"/>
    <w:rsid w:val="00FE3BC5"/>
    <w:rsid w:val="00FE4763"/>
    <w:rsid w:val="00FE522A"/>
    <w:rsid w:val="00FE556D"/>
    <w:rsid w:val="00FE5DF8"/>
    <w:rsid w:val="00FE76A1"/>
    <w:rsid w:val="00FF237A"/>
    <w:rsid w:val="00FF24A1"/>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71373"/>
  <w15:docId w15:val="{C5DFA556-8820-4191-B064-C8603296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mailto:Webcontact.MHDO@mai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dac.org/resconnect/articles/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037E1-5C30-43AC-8210-DCBD5FE0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lcandura</dc:creator>
  <cp:lastModifiedBy>Kate Mullins</cp:lastModifiedBy>
  <cp:revision>12</cp:revision>
  <dcterms:created xsi:type="dcterms:W3CDTF">2017-10-06T11:55:00Z</dcterms:created>
  <dcterms:modified xsi:type="dcterms:W3CDTF">2017-10-06T15:53:00Z</dcterms:modified>
</cp:coreProperties>
</file>