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B05D0A2"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36"/>
        </w:rPr>
      </w:pPr>
      <w:r>
        <w:rPr>
          <w:noProof/>
        </w:rPr>
        <mc:AlternateContent>
          <mc:Choice Requires="wpg">
            <w:drawing>
              <wp:anchor distT="0" distB="0" distL="114300" distR="114300" simplePos="0" relativeHeight="251657216" behindDoc="0" locked="0" layoutInCell="1" allowOverlap="1" wp14:anchorId="39C61085" wp14:editId="7E7494DB">
                <wp:simplePos x="0" y="0"/>
                <wp:positionH relativeFrom="column">
                  <wp:posOffset>1524000</wp:posOffset>
                </wp:positionH>
                <wp:positionV relativeFrom="paragraph">
                  <wp:posOffset>32426</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14:paraId="0AC67531" w14:textId="77777777" w:rsidR="00B97AFF" w:rsidRPr="00B97AFF" w:rsidRDefault="00B97AFF" w:rsidP="00B97AFF">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14:paraId="33844B51" w14:textId="77777777" w:rsidR="00B97AFF" w:rsidRPr="00ED42C5" w:rsidRDefault="00B97AFF"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B97AFF" w:rsidRPr="00350078" w:rsidRDefault="00B97AFF" w:rsidP="00B97AFF">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14:paraId="4FDFFD68" w14:textId="77777777" w:rsidR="00B97AFF" w:rsidRPr="00FB100A" w:rsidRDefault="00B97AFF"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C61085" id="Group 3" o:spid="_x0000_s1026" style="position:absolute;margin-left:120pt;margin-top:2.55pt;width:240pt;height:64.75pt;z-index:251657216;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AC67531" w14:textId="77777777" w:rsidR="00B97AFF" w:rsidRPr="00B97AFF" w:rsidRDefault="00B97AFF" w:rsidP="00B97AFF">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33844B51" w14:textId="77777777" w:rsidR="00B97AFF" w:rsidRPr="00ED42C5" w:rsidRDefault="00B97AFF"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B97AFF" w:rsidRPr="00350078" w:rsidRDefault="00B97AFF" w:rsidP="00B97AFF">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4FDFFD68" w14:textId="77777777" w:rsidR="00B97AFF" w:rsidRPr="00FB100A" w:rsidRDefault="00B97AFF"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14:paraId="0921B3B1"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CF742CC"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4CA8079" w14:textId="77777777" w:rsidR="00B97AFF" w:rsidRDefault="00B97AFF" w:rsidP="00941CC3"/>
    <w:p w14:paraId="47AF7F3E" w14:textId="77777777" w:rsidR="00B97AFF" w:rsidRDefault="00B97AFF" w:rsidP="00941CC3"/>
    <w:p w14:paraId="32B14CD5" w14:textId="7777777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24"/>
          <w:szCs w:val="24"/>
        </w:rPr>
      </w:pPr>
      <w:r w:rsidRPr="009D2424">
        <w:rPr>
          <w:rFonts w:asciiTheme="minorHAnsi" w:hAnsiTheme="minorHAnsi"/>
          <w:b/>
          <w:sz w:val="24"/>
          <w:szCs w:val="24"/>
        </w:rPr>
        <w:t>MINUTES</w:t>
      </w:r>
      <w:r w:rsidRPr="009D2424">
        <w:rPr>
          <w:rFonts w:asciiTheme="minorHAnsi" w:hAnsiTheme="minorHAnsi"/>
          <w:sz w:val="24"/>
          <w:szCs w:val="24"/>
        </w:rPr>
        <w:t xml:space="preserve"> </w:t>
      </w:r>
    </w:p>
    <w:p w14:paraId="56DD6304" w14:textId="7777777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062C6FEA" w14:textId="7777777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24"/>
          <w:szCs w:val="24"/>
        </w:rPr>
      </w:pPr>
      <w:r w:rsidRPr="009D2424">
        <w:rPr>
          <w:rFonts w:asciiTheme="minorHAnsi" w:hAnsiTheme="minorHAnsi"/>
          <w:sz w:val="24"/>
          <w:szCs w:val="24"/>
        </w:rPr>
        <w:t>BOARD OF DIRECTORS MEETING</w:t>
      </w:r>
    </w:p>
    <w:p w14:paraId="71CE2737" w14:textId="7777777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sidRPr="009D2424">
        <w:rPr>
          <w:rFonts w:asciiTheme="minorHAnsi" w:hAnsiTheme="minorHAnsi"/>
          <w:sz w:val="24"/>
          <w:szCs w:val="24"/>
        </w:rPr>
        <w:t xml:space="preserve">151 CAPITOL STREET </w:t>
      </w:r>
    </w:p>
    <w:p w14:paraId="0CC36690" w14:textId="7777777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sidRPr="009D2424">
        <w:rPr>
          <w:rFonts w:asciiTheme="minorHAnsi" w:hAnsiTheme="minorHAnsi"/>
          <w:sz w:val="24"/>
          <w:szCs w:val="24"/>
        </w:rPr>
        <w:t>AUGUSTA, MAINE</w:t>
      </w:r>
    </w:p>
    <w:p w14:paraId="3F426646" w14:textId="7777777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715A5B9A" w14:textId="0691FD43"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sidRPr="009D2424">
        <w:rPr>
          <w:rFonts w:asciiTheme="minorHAnsi" w:hAnsiTheme="minorHAnsi"/>
          <w:caps/>
          <w:sz w:val="24"/>
          <w:szCs w:val="24"/>
        </w:rPr>
        <w:t xml:space="preserve">THURSDAY, </w:t>
      </w:r>
      <w:r w:rsidR="00590E21" w:rsidRPr="009D2424">
        <w:rPr>
          <w:rFonts w:asciiTheme="minorHAnsi" w:hAnsiTheme="minorHAnsi"/>
          <w:caps/>
          <w:sz w:val="24"/>
          <w:szCs w:val="24"/>
        </w:rPr>
        <w:t>March 5, 2020</w:t>
      </w:r>
    </w:p>
    <w:p w14:paraId="32790A6C" w14:textId="77777777"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6891A53A" w14:textId="77777777"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367C93AA" w14:textId="2358655F"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9D2424">
        <w:rPr>
          <w:rFonts w:asciiTheme="minorHAnsi" w:hAnsiTheme="minorHAnsi"/>
          <w:sz w:val="24"/>
          <w:szCs w:val="24"/>
        </w:rPr>
        <w:t xml:space="preserve">The meeting of the Maine Health Data Organization (MHDO) Board of Directors began at </w:t>
      </w:r>
      <w:r w:rsidR="00590E21" w:rsidRPr="009D2424">
        <w:rPr>
          <w:rFonts w:asciiTheme="minorHAnsi" w:hAnsiTheme="minorHAnsi"/>
          <w:sz w:val="24"/>
          <w:szCs w:val="24"/>
        </w:rPr>
        <w:t>9:00</w:t>
      </w:r>
      <w:r w:rsidR="00FC4A07" w:rsidRPr="009D2424">
        <w:rPr>
          <w:rFonts w:asciiTheme="minorHAnsi" w:hAnsiTheme="minorHAnsi"/>
          <w:sz w:val="24"/>
          <w:szCs w:val="24"/>
        </w:rPr>
        <w:t xml:space="preserve"> </w:t>
      </w:r>
      <w:r w:rsidRPr="009D2424">
        <w:rPr>
          <w:rFonts w:asciiTheme="minorHAnsi" w:hAnsiTheme="minorHAnsi"/>
          <w:sz w:val="24"/>
          <w:szCs w:val="24"/>
        </w:rPr>
        <w:t xml:space="preserve">a.m. with the following Board members present:  Neil Korsen, (Chair), Anne Head (Vice-Chair), Joel Allumbaugh, </w:t>
      </w:r>
      <w:r w:rsidR="00590E21" w:rsidRPr="009D2424">
        <w:rPr>
          <w:rFonts w:asciiTheme="minorHAnsi" w:hAnsiTheme="minorHAnsi"/>
          <w:sz w:val="24"/>
          <w:szCs w:val="24"/>
        </w:rPr>
        <w:t xml:space="preserve">Andy Ellis, </w:t>
      </w:r>
      <w:r w:rsidRPr="009D2424">
        <w:rPr>
          <w:rFonts w:asciiTheme="minorHAnsi" w:hAnsiTheme="minorHAnsi"/>
          <w:sz w:val="24"/>
          <w:szCs w:val="24"/>
        </w:rPr>
        <w:t xml:space="preserve">Lisa Harvey-McPherson, Sandy Parker, </w:t>
      </w:r>
      <w:r w:rsidR="004421AD" w:rsidRPr="009D2424">
        <w:rPr>
          <w:rFonts w:asciiTheme="minorHAnsi" w:hAnsiTheme="minorHAnsi"/>
          <w:sz w:val="24"/>
          <w:szCs w:val="24"/>
        </w:rPr>
        <w:t xml:space="preserve">Michelle Probert, and </w:t>
      </w:r>
      <w:r w:rsidRPr="009D2424">
        <w:rPr>
          <w:rFonts w:asciiTheme="minorHAnsi" w:hAnsiTheme="minorHAnsi"/>
          <w:sz w:val="24"/>
          <w:szCs w:val="24"/>
        </w:rPr>
        <w:t xml:space="preserve">David Regan.  </w:t>
      </w:r>
      <w:r w:rsidR="001106EB" w:rsidRPr="009D2424">
        <w:rPr>
          <w:rFonts w:asciiTheme="minorHAnsi" w:hAnsiTheme="minorHAnsi"/>
          <w:sz w:val="24"/>
          <w:szCs w:val="24"/>
        </w:rPr>
        <w:t>Ronald Watson attended via phone</w:t>
      </w:r>
      <w:r w:rsidR="009E1B4F" w:rsidRPr="009D2424">
        <w:rPr>
          <w:rFonts w:asciiTheme="minorHAnsi" w:hAnsiTheme="minorHAnsi"/>
          <w:sz w:val="24"/>
          <w:szCs w:val="24"/>
        </w:rPr>
        <w:t>.</w:t>
      </w:r>
      <w:r w:rsidR="001106EB" w:rsidRPr="009D2424">
        <w:rPr>
          <w:rFonts w:asciiTheme="minorHAnsi" w:hAnsiTheme="minorHAnsi"/>
          <w:sz w:val="24"/>
          <w:szCs w:val="24"/>
        </w:rPr>
        <w:t xml:space="preserve"> </w:t>
      </w:r>
      <w:r w:rsidR="00590E21" w:rsidRPr="009D2424">
        <w:rPr>
          <w:rFonts w:asciiTheme="minorHAnsi" w:hAnsiTheme="minorHAnsi"/>
          <w:sz w:val="24"/>
          <w:szCs w:val="24"/>
        </w:rPr>
        <w:t>Peter Gore</w:t>
      </w:r>
      <w:r w:rsidR="001106EB" w:rsidRPr="009D2424">
        <w:rPr>
          <w:rFonts w:asciiTheme="minorHAnsi" w:hAnsiTheme="minorHAnsi"/>
          <w:sz w:val="24"/>
          <w:szCs w:val="24"/>
        </w:rPr>
        <w:t xml:space="preserve"> was </w:t>
      </w:r>
      <w:r w:rsidR="00F00BB7" w:rsidRPr="009D2424">
        <w:rPr>
          <w:rFonts w:asciiTheme="minorHAnsi" w:hAnsiTheme="minorHAnsi"/>
          <w:sz w:val="24"/>
          <w:szCs w:val="24"/>
        </w:rPr>
        <w:t>unable to attend</w:t>
      </w:r>
      <w:r w:rsidR="001106EB" w:rsidRPr="009D2424">
        <w:rPr>
          <w:rFonts w:asciiTheme="minorHAnsi" w:hAnsiTheme="minorHAnsi"/>
          <w:sz w:val="24"/>
          <w:szCs w:val="24"/>
        </w:rPr>
        <w:t>.</w:t>
      </w:r>
      <w:r w:rsidRPr="009D2424">
        <w:rPr>
          <w:rFonts w:asciiTheme="minorHAnsi" w:hAnsiTheme="minorHAnsi"/>
          <w:sz w:val="24"/>
          <w:szCs w:val="24"/>
        </w:rPr>
        <w:t xml:space="preserve">  Also in attendance were Karynlee Harrington, Executive Director and Deanna White, Agency Assistant Attorney General.</w:t>
      </w:r>
    </w:p>
    <w:p w14:paraId="6439A251" w14:textId="77777777"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1214FB29" w14:textId="77777777" w:rsidR="00B04035" w:rsidRPr="009D2424" w:rsidRDefault="00B04035" w:rsidP="004E344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sz w:val="24"/>
          <w:szCs w:val="24"/>
        </w:rPr>
      </w:pPr>
      <w:r w:rsidRPr="009D2424">
        <w:rPr>
          <w:rFonts w:asciiTheme="minorHAnsi" w:hAnsiTheme="minorHAnsi"/>
          <w:b/>
          <w:sz w:val="24"/>
          <w:szCs w:val="24"/>
        </w:rPr>
        <w:t>Chair Report</w:t>
      </w:r>
    </w:p>
    <w:p w14:paraId="49F3FF6D" w14:textId="2EC17127"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9D2424">
        <w:rPr>
          <w:rFonts w:asciiTheme="minorHAnsi" w:hAnsiTheme="minorHAnsi"/>
          <w:sz w:val="24"/>
          <w:szCs w:val="24"/>
          <w:u w:val="single"/>
        </w:rPr>
        <w:t xml:space="preserve">Vote to </w:t>
      </w:r>
      <w:r w:rsidR="00372DB5" w:rsidRPr="009D2424">
        <w:rPr>
          <w:rFonts w:asciiTheme="minorHAnsi" w:hAnsiTheme="minorHAnsi"/>
          <w:sz w:val="24"/>
          <w:szCs w:val="24"/>
          <w:u w:val="single"/>
        </w:rPr>
        <w:t>A</w:t>
      </w:r>
      <w:r w:rsidRPr="009D2424">
        <w:rPr>
          <w:rFonts w:asciiTheme="minorHAnsi" w:hAnsiTheme="minorHAnsi"/>
          <w:sz w:val="24"/>
          <w:szCs w:val="24"/>
          <w:u w:val="single"/>
        </w:rPr>
        <w:t xml:space="preserve">pprove Board </w:t>
      </w:r>
      <w:r w:rsidR="00372DB5" w:rsidRPr="009D2424">
        <w:rPr>
          <w:rFonts w:asciiTheme="minorHAnsi" w:hAnsiTheme="minorHAnsi"/>
          <w:sz w:val="24"/>
          <w:szCs w:val="24"/>
          <w:u w:val="single"/>
        </w:rPr>
        <w:t>M</w:t>
      </w:r>
      <w:r w:rsidRPr="009D2424">
        <w:rPr>
          <w:rFonts w:asciiTheme="minorHAnsi" w:hAnsiTheme="minorHAnsi"/>
          <w:sz w:val="24"/>
          <w:szCs w:val="24"/>
          <w:u w:val="single"/>
        </w:rPr>
        <w:t>inutes</w:t>
      </w:r>
      <w:r w:rsidRPr="009D2424">
        <w:rPr>
          <w:rFonts w:asciiTheme="minorHAnsi" w:hAnsiTheme="minorHAnsi"/>
          <w:sz w:val="24"/>
          <w:szCs w:val="24"/>
        </w:rPr>
        <w:t xml:space="preserve"> </w:t>
      </w:r>
      <w:r w:rsidR="00E9438C" w:rsidRPr="009D2424">
        <w:rPr>
          <w:rFonts w:asciiTheme="minorHAnsi" w:hAnsiTheme="minorHAnsi"/>
          <w:sz w:val="24"/>
          <w:szCs w:val="24"/>
        </w:rPr>
        <w:t>-</w:t>
      </w:r>
      <w:r w:rsidRPr="009D2424">
        <w:rPr>
          <w:rFonts w:asciiTheme="minorHAnsi" w:hAnsiTheme="minorHAnsi"/>
          <w:sz w:val="24"/>
          <w:szCs w:val="24"/>
        </w:rPr>
        <w:t xml:space="preserve"> </w:t>
      </w:r>
      <w:r w:rsidR="00C66399" w:rsidRPr="009D2424">
        <w:rPr>
          <w:rFonts w:asciiTheme="minorHAnsi" w:hAnsiTheme="minorHAnsi"/>
          <w:sz w:val="24"/>
          <w:szCs w:val="24"/>
        </w:rPr>
        <w:t xml:space="preserve">Karynlee </w:t>
      </w:r>
      <w:r w:rsidR="00983202" w:rsidRPr="009D2424">
        <w:rPr>
          <w:rFonts w:asciiTheme="minorHAnsi" w:hAnsiTheme="minorHAnsi"/>
          <w:sz w:val="24"/>
          <w:szCs w:val="24"/>
        </w:rPr>
        <w:t>reviewed the</w:t>
      </w:r>
      <w:r w:rsidR="00462E76">
        <w:rPr>
          <w:rFonts w:asciiTheme="minorHAnsi" w:hAnsiTheme="minorHAnsi"/>
          <w:sz w:val="24"/>
          <w:szCs w:val="24"/>
        </w:rPr>
        <w:t xml:space="preserve"> draft</w:t>
      </w:r>
      <w:r w:rsidR="00983202" w:rsidRPr="009D2424">
        <w:rPr>
          <w:rFonts w:asciiTheme="minorHAnsi" w:hAnsiTheme="minorHAnsi"/>
          <w:sz w:val="24"/>
          <w:szCs w:val="24"/>
        </w:rPr>
        <w:t xml:space="preserve"> minutes </w:t>
      </w:r>
      <w:r w:rsidR="00462E76">
        <w:rPr>
          <w:rFonts w:asciiTheme="minorHAnsi" w:hAnsiTheme="minorHAnsi"/>
          <w:sz w:val="24"/>
          <w:szCs w:val="24"/>
        </w:rPr>
        <w:t>from the January 16, 2020 board meeting.  A</w:t>
      </w:r>
      <w:r w:rsidRPr="009D2424">
        <w:rPr>
          <w:rFonts w:asciiTheme="minorHAnsi" w:hAnsiTheme="minorHAnsi"/>
          <w:sz w:val="24"/>
          <w:szCs w:val="24"/>
        </w:rPr>
        <w:t xml:space="preserve"> motion was made and seconded to </w:t>
      </w:r>
      <w:r w:rsidR="00983202" w:rsidRPr="009D2424">
        <w:rPr>
          <w:rFonts w:asciiTheme="minorHAnsi" w:hAnsiTheme="minorHAnsi"/>
          <w:sz w:val="24"/>
          <w:szCs w:val="24"/>
        </w:rPr>
        <w:t>approve</w:t>
      </w:r>
      <w:r w:rsidRPr="009D2424">
        <w:rPr>
          <w:rFonts w:asciiTheme="minorHAnsi" w:hAnsiTheme="minorHAnsi"/>
          <w:sz w:val="24"/>
          <w:szCs w:val="24"/>
        </w:rPr>
        <w:t xml:space="preserve"> the minutes as written</w:t>
      </w:r>
      <w:r w:rsidR="00902558">
        <w:rPr>
          <w:rFonts w:asciiTheme="minorHAnsi" w:hAnsiTheme="minorHAnsi"/>
          <w:sz w:val="24"/>
          <w:szCs w:val="24"/>
        </w:rPr>
        <w:t xml:space="preserve">.  Motion passed </w:t>
      </w:r>
      <w:r w:rsidR="00902558" w:rsidRPr="009D2424">
        <w:rPr>
          <w:rFonts w:asciiTheme="minorHAnsi" w:hAnsiTheme="minorHAnsi" w:cs="Arial"/>
          <w:sz w:val="24"/>
          <w:szCs w:val="24"/>
        </w:rPr>
        <w:t>unanimously</w:t>
      </w:r>
      <w:r w:rsidRPr="009D2424">
        <w:rPr>
          <w:rFonts w:asciiTheme="minorHAnsi" w:hAnsiTheme="minorHAnsi"/>
          <w:sz w:val="24"/>
          <w:szCs w:val="24"/>
        </w:rPr>
        <w:t>.</w:t>
      </w:r>
    </w:p>
    <w:p w14:paraId="2F36B26F" w14:textId="74D9EB83" w:rsidR="00220118" w:rsidRPr="009D2424" w:rsidRDefault="00220118"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672CE465" w14:textId="7EED5CEB" w:rsidR="00220118" w:rsidRPr="009D2424" w:rsidRDefault="00220118"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9D2424">
        <w:rPr>
          <w:rFonts w:asciiTheme="minorHAnsi" w:hAnsiTheme="minorHAnsi"/>
          <w:sz w:val="24"/>
          <w:szCs w:val="24"/>
          <w:u w:val="single"/>
        </w:rPr>
        <w:t>Update on Board Appointments</w:t>
      </w:r>
      <w:r w:rsidRPr="009D2424">
        <w:rPr>
          <w:rFonts w:asciiTheme="minorHAnsi" w:hAnsiTheme="minorHAnsi"/>
          <w:sz w:val="24"/>
          <w:szCs w:val="24"/>
        </w:rPr>
        <w:t xml:space="preserve">- Neil reviewed the handout labeled MHDO Board Appointments, dated 3/20.  Karynlee will </w:t>
      </w:r>
      <w:r w:rsidR="009D2424" w:rsidRPr="009D2424">
        <w:rPr>
          <w:rFonts w:asciiTheme="minorHAnsi" w:hAnsiTheme="minorHAnsi"/>
          <w:sz w:val="24"/>
          <w:szCs w:val="24"/>
        </w:rPr>
        <w:t xml:space="preserve">continue to </w:t>
      </w:r>
      <w:r w:rsidRPr="009D2424">
        <w:rPr>
          <w:rFonts w:asciiTheme="minorHAnsi" w:hAnsiTheme="minorHAnsi"/>
          <w:sz w:val="24"/>
          <w:szCs w:val="24"/>
        </w:rPr>
        <w:t xml:space="preserve">follow up with </w:t>
      </w:r>
      <w:r w:rsidR="009D2424" w:rsidRPr="009D2424">
        <w:rPr>
          <w:rFonts w:asciiTheme="minorHAnsi" w:hAnsiTheme="minorHAnsi"/>
          <w:sz w:val="24"/>
          <w:szCs w:val="24"/>
        </w:rPr>
        <w:t xml:space="preserve">the Director of Boards and Commissions in the Governors office regarding the status of the nominees and will report back to the board at the next MHDO board meeting.  Neil reminded members that they have the option to continue to serve until they are replaced.  </w:t>
      </w:r>
    </w:p>
    <w:p w14:paraId="309AE6E5" w14:textId="77777777"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005414C3" w14:textId="77777777" w:rsidR="009D2424" w:rsidRPr="009D2424" w:rsidRDefault="00B04035" w:rsidP="009D242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9D2424">
        <w:rPr>
          <w:rFonts w:asciiTheme="minorHAnsi" w:hAnsiTheme="minorHAnsi"/>
          <w:b/>
          <w:sz w:val="24"/>
          <w:szCs w:val="24"/>
        </w:rPr>
        <w:t>Executive Director Report</w:t>
      </w:r>
    </w:p>
    <w:p w14:paraId="0BA505B8" w14:textId="77777777" w:rsidR="009D2424" w:rsidRPr="009D2424" w:rsidRDefault="009D2424" w:rsidP="009D2424">
      <w:pPr>
        <w:pStyle w:val="DefaultText"/>
        <w:tabs>
          <w:tab w:val="left" w:pos="360"/>
        </w:tabs>
        <w:ind w:right="432"/>
        <w:rPr>
          <w:rFonts w:asciiTheme="minorHAnsi" w:hAnsiTheme="minorHAnsi" w:cs="Arial"/>
          <w:szCs w:val="24"/>
        </w:rPr>
      </w:pPr>
      <w:r w:rsidRPr="009D2424">
        <w:rPr>
          <w:rFonts w:asciiTheme="minorHAnsi" w:hAnsiTheme="minorHAnsi" w:cs="Arial"/>
          <w:szCs w:val="24"/>
          <w:u w:val="single"/>
        </w:rPr>
        <w:t>Vote on Final Adoption of Chapter 300,</w:t>
      </w:r>
      <w:r w:rsidRPr="009D2424">
        <w:rPr>
          <w:rFonts w:asciiTheme="minorHAnsi" w:hAnsiTheme="minorHAnsi" w:cs="Arial"/>
          <w:i/>
          <w:szCs w:val="24"/>
        </w:rPr>
        <w:t xml:space="preserve"> Uniform Reporting System for Hospital Financial Data Sets </w:t>
      </w:r>
      <w:r w:rsidRPr="009D2424">
        <w:rPr>
          <w:rFonts w:asciiTheme="minorHAnsi" w:hAnsiTheme="minorHAnsi" w:cs="Arial"/>
          <w:szCs w:val="24"/>
        </w:rPr>
        <w:t>as Proposed, Pending Final Review and Approval from the AG’s Office.  A motion was made and seconded authorizing Karynlee to sign the MAPA 1 form and to adopt the rule as proposed, pending review and approval from the Attorney General’s Office.  Motion passed unanimously.</w:t>
      </w:r>
    </w:p>
    <w:p w14:paraId="6488B890" w14:textId="330ECD40" w:rsidR="009D2424" w:rsidRPr="009D2424" w:rsidRDefault="009D2424" w:rsidP="009D242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p>
    <w:p w14:paraId="6A10CC46" w14:textId="6A58412E" w:rsidR="009D2424" w:rsidRPr="00462E76" w:rsidRDefault="009D2424" w:rsidP="00941CC3">
      <w:pPr>
        <w:pStyle w:val="DefaultText"/>
        <w:tabs>
          <w:tab w:val="left" w:pos="360"/>
        </w:tabs>
        <w:ind w:right="432"/>
        <w:rPr>
          <w:rFonts w:asciiTheme="minorHAnsi" w:hAnsiTheme="minorHAnsi" w:cs="Arial"/>
          <w:szCs w:val="24"/>
        </w:rPr>
      </w:pPr>
      <w:r w:rsidRPr="00462E76">
        <w:rPr>
          <w:rFonts w:asciiTheme="minorHAnsi" w:hAnsiTheme="minorHAnsi" w:cs="Arial"/>
          <w:szCs w:val="24"/>
          <w:u w:val="single"/>
        </w:rPr>
        <w:t xml:space="preserve"> Legislative Update</w:t>
      </w:r>
      <w:r w:rsidR="00462E76">
        <w:rPr>
          <w:rFonts w:asciiTheme="minorHAnsi" w:hAnsiTheme="minorHAnsi" w:cs="Arial"/>
          <w:szCs w:val="24"/>
          <w:u w:val="single"/>
        </w:rPr>
        <w:t>-</w:t>
      </w:r>
      <w:r w:rsidRPr="00462E76">
        <w:rPr>
          <w:rFonts w:asciiTheme="minorHAnsi" w:hAnsiTheme="minorHAnsi" w:cs="Arial"/>
          <w:szCs w:val="24"/>
          <w:u w:val="single"/>
        </w:rPr>
        <w:t xml:space="preserve"> </w:t>
      </w:r>
      <w:r w:rsidRPr="00462E76">
        <w:rPr>
          <w:rFonts w:asciiTheme="minorHAnsi" w:hAnsiTheme="minorHAnsi" w:cs="Arial"/>
          <w:szCs w:val="24"/>
        </w:rPr>
        <w:t>Karynlee reviewed the status of the following LD’s and the</w:t>
      </w:r>
      <w:r w:rsidR="00462E76">
        <w:rPr>
          <w:rFonts w:asciiTheme="minorHAnsi" w:hAnsiTheme="minorHAnsi" w:cs="Arial"/>
          <w:szCs w:val="24"/>
        </w:rPr>
        <w:t xml:space="preserve"> potential impact to the MHDO if</w:t>
      </w:r>
      <w:r w:rsidRPr="00462E76">
        <w:rPr>
          <w:rFonts w:asciiTheme="minorHAnsi" w:hAnsiTheme="minorHAnsi" w:cs="Arial"/>
          <w:szCs w:val="24"/>
        </w:rPr>
        <w:t xml:space="preserve"> these bills become laws as written:</w:t>
      </w:r>
    </w:p>
    <w:p w14:paraId="5A5AD2F8" w14:textId="0D3883F7" w:rsidR="009D2424" w:rsidRPr="00462E76" w:rsidRDefault="009D2424" w:rsidP="00941CC3">
      <w:pPr>
        <w:pStyle w:val="DefaultText"/>
        <w:tabs>
          <w:tab w:val="left" w:pos="360"/>
        </w:tabs>
        <w:ind w:right="432"/>
        <w:rPr>
          <w:rFonts w:asciiTheme="minorHAnsi" w:hAnsiTheme="minorHAnsi" w:cs="Arial"/>
          <w:szCs w:val="24"/>
          <w:u w:val="single"/>
        </w:rPr>
      </w:pPr>
    </w:p>
    <w:p w14:paraId="1FF65704" w14:textId="77777777" w:rsidR="009D2424" w:rsidRPr="009D2424" w:rsidRDefault="009D2424" w:rsidP="009D2424">
      <w:pPr>
        <w:pStyle w:val="DefaultText"/>
        <w:numPr>
          <w:ilvl w:val="0"/>
          <w:numId w:val="1"/>
        </w:numPr>
        <w:tabs>
          <w:tab w:val="left" w:pos="360"/>
        </w:tabs>
        <w:spacing w:after="120"/>
        <w:ind w:left="864" w:right="432" w:hanging="360"/>
        <w:rPr>
          <w:rFonts w:asciiTheme="minorHAnsi" w:hAnsiTheme="minorHAnsi" w:cs="Arial"/>
          <w:szCs w:val="24"/>
        </w:rPr>
      </w:pPr>
      <w:r w:rsidRPr="009D2424">
        <w:rPr>
          <w:rFonts w:asciiTheme="minorHAnsi" w:hAnsiTheme="minorHAnsi" w:cs="Arial"/>
          <w:szCs w:val="24"/>
        </w:rPr>
        <w:lastRenderedPageBreak/>
        <w:t xml:space="preserve">LD 2078: Chapter 100, </w:t>
      </w:r>
      <w:r w:rsidRPr="009D2424">
        <w:rPr>
          <w:rFonts w:asciiTheme="minorHAnsi" w:hAnsiTheme="minorHAnsi" w:cs="Arial"/>
          <w:i/>
          <w:szCs w:val="24"/>
        </w:rPr>
        <w:t>Enforcement Procedures</w:t>
      </w:r>
    </w:p>
    <w:p w14:paraId="4874F03F" w14:textId="77777777" w:rsidR="009D2424" w:rsidRPr="009D2424" w:rsidRDefault="009D2424" w:rsidP="009D2424">
      <w:pPr>
        <w:pStyle w:val="DefaultText"/>
        <w:numPr>
          <w:ilvl w:val="0"/>
          <w:numId w:val="1"/>
        </w:numPr>
        <w:tabs>
          <w:tab w:val="left" w:pos="360"/>
        </w:tabs>
        <w:spacing w:after="120"/>
        <w:ind w:left="864" w:right="432" w:hanging="360"/>
        <w:rPr>
          <w:rFonts w:asciiTheme="minorHAnsi" w:hAnsiTheme="minorHAnsi" w:cs="Arial"/>
          <w:sz w:val="22"/>
          <w:szCs w:val="22"/>
        </w:rPr>
      </w:pPr>
      <w:r w:rsidRPr="009D2424">
        <w:rPr>
          <w:rFonts w:asciiTheme="minorHAnsi" w:hAnsiTheme="minorHAnsi" w:cs="Arial"/>
          <w:sz w:val="22"/>
          <w:szCs w:val="22"/>
        </w:rPr>
        <w:t xml:space="preserve">LD 30:  </w:t>
      </w:r>
      <w:r w:rsidRPr="009D2424">
        <w:rPr>
          <w:rFonts w:asciiTheme="minorHAnsi" w:hAnsiTheme="minorHAnsi" w:cs="Arial"/>
          <w:i/>
          <w:iCs/>
          <w:sz w:val="22"/>
          <w:szCs w:val="22"/>
        </w:rPr>
        <w:t xml:space="preserve">An Act </w:t>
      </w:r>
      <w:proofErr w:type="gramStart"/>
      <w:r w:rsidRPr="009D2424">
        <w:rPr>
          <w:rFonts w:asciiTheme="minorHAnsi" w:hAnsiTheme="minorHAnsi" w:cs="Arial"/>
          <w:i/>
          <w:iCs/>
          <w:sz w:val="22"/>
          <w:szCs w:val="22"/>
        </w:rPr>
        <w:t>To</w:t>
      </w:r>
      <w:proofErr w:type="gramEnd"/>
      <w:r w:rsidRPr="009D2424">
        <w:rPr>
          <w:rFonts w:asciiTheme="minorHAnsi" w:hAnsiTheme="minorHAnsi" w:cs="Arial"/>
          <w:i/>
          <w:iCs/>
          <w:sz w:val="22"/>
          <w:szCs w:val="22"/>
        </w:rPr>
        <w:t xml:space="preserve"> Improve Health Care Data Analysis</w:t>
      </w:r>
    </w:p>
    <w:p w14:paraId="493178C7" w14:textId="77777777" w:rsidR="009D2424" w:rsidRPr="009D2424" w:rsidRDefault="009D2424" w:rsidP="009D2424">
      <w:pPr>
        <w:pStyle w:val="DefaultText"/>
        <w:numPr>
          <w:ilvl w:val="0"/>
          <w:numId w:val="1"/>
        </w:numPr>
        <w:tabs>
          <w:tab w:val="left" w:pos="360"/>
        </w:tabs>
        <w:spacing w:after="120"/>
        <w:ind w:left="864" w:right="432" w:hanging="360"/>
        <w:rPr>
          <w:rFonts w:asciiTheme="minorHAnsi" w:hAnsiTheme="minorHAnsi" w:cs="Arial"/>
          <w:sz w:val="22"/>
          <w:szCs w:val="22"/>
        </w:rPr>
      </w:pPr>
      <w:r w:rsidRPr="009D2424">
        <w:rPr>
          <w:rFonts w:asciiTheme="minorHAnsi" w:hAnsiTheme="minorHAnsi" w:cs="Arial"/>
          <w:sz w:val="22"/>
          <w:szCs w:val="22"/>
        </w:rPr>
        <w:t xml:space="preserve">LD 2111:  </w:t>
      </w:r>
      <w:r w:rsidRPr="009D2424">
        <w:rPr>
          <w:rFonts w:asciiTheme="minorHAnsi" w:hAnsiTheme="minorHAnsi" w:cs="Arial"/>
          <w:i/>
          <w:sz w:val="22"/>
          <w:szCs w:val="22"/>
        </w:rPr>
        <w:t xml:space="preserve">An Act </w:t>
      </w:r>
      <w:proofErr w:type="gramStart"/>
      <w:r w:rsidRPr="009D2424">
        <w:rPr>
          <w:rFonts w:asciiTheme="minorHAnsi" w:hAnsiTheme="minorHAnsi" w:cs="Arial"/>
          <w:i/>
          <w:sz w:val="22"/>
          <w:szCs w:val="22"/>
        </w:rPr>
        <w:t>To</w:t>
      </w:r>
      <w:proofErr w:type="gramEnd"/>
      <w:r w:rsidRPr="009D2424">
        <w:rPr>
          <w:rFonts w:asciiTheme="minorHAnsi" w:hAnsiTheme="minorHAnsi" w:cs="Arial"/>
          <w:i/>
          <w:sz w:val="22"/>
          <w:szCs w:val="22"/>
        </w:rPr>
        <w:t xml:space="preserve"> Establish Patient Protections in Billing for Health Care</w:t>
      </w:r>
    </w:p>
    <w:p w14:paraId="09F3469C" w14:textId="77777777" w:rsidR="009D2424" w:rsidRPr="009D2424" w:rsidRDefault="009D2424" w:rsidP="009D2424">
      <w:pPr>
        <w:pStyle w:val="DefaultText"/>
        <w:numPr>
          <w:ilvl w:val="0"/>
          <w:numId w:val="1"/>
        </w:numPr>
        <w:tabs>
          <w:tab w:val="left" w:pos="360"/>
        </w:tabs>
        <w:spacing w:after="120"/>
        <w:ind w:left="864" w:right="432" w:hanging="360"/>
        <w:rPr>
          <w:rFonts w:asciiTheme="minorHAnsi" w:hAnsiTheme="minorHAnsi" w:cs="Arial"/>
          <w:sz w:val="22"/>
          <w:szCs w:val="22"/>
        </w:rPr>
      </w:pPr>
      <w:r w:rsidRPr="009D2424">
        <w:rPr>
          <w:rFonts w:asciiTheme="minorHAnsi" w:hAnsiTheme="minorHAnsi" w:cs="Arial"/>
          <w:sz w:val="22"/>
          <w:szCs w:val="22"/>
        </w:rPr>
        <w:t xml:space="preserve">LD 2110:  </w:t>
      </w:r>
      <w:r w:rsidRPr="009D2424">
        <w:rPr>
          <w:rFonts w:asciiTheme="minorHAnsi" w:hAnsiTheme="minorHAnsi" w:cs="Arial"/>
          <w:i/>
          <w:sz w:val="22"/>
          <w:szCs w:val="22"/>
        </w:rPr>
        <w:t xml:space="preserve">An Act </w:t>
      </w:r>
      <w:proofErr w:type="gramStart"/>
      <w:r w:rsidRPr="009D2424">
        <w:rPr>
          <w:rFonts w:asciiTheme="minorHAnsi" w:hAnsiTheme="minorHAnsi" w:cs="Arial"/>
          <w:i/>
          <w:sz w:val="22"/>
          <w:szCs w:val="22"/>
        </w:rPr>
        <w:t>To</w:t>
      </w:r>
      <w:proofErr w:type="gramEnd"/>
      <w:r w:rsidRPr="009D2424">
        <w:rPr>
          <w:rFonts w:asciiTheme="minorHAnsi" w:hAnsiTheme="minorHAnsi" w:cs="Arial"/>
          <w:i/>
          <w:sz w:val="22"/>
          <w:szCs w:val="22"/>
        </w:rPr>
        <w:t xml:space="preserve"> Lower Health Care Costs</w:t>
      </w:r>
      <w:r w:rsidRPr="009D2424">
        <w:rPr>
          <w:rFonts w:asciiTheme="minorHAnsi" w:hAnsiTheme="minorHAnsi" w:cs="Arial"/>
          <w:sz w:val="22"/>
          <w:szCs w:val="22"/>
        </w:rPr>
        <w:t> </w:t>
      </w:r>
    </w:p>
    <w:p w14:paraId="54E879C1" w14:textId="77777777" w:rsidR="009D2424" w:rsidRPr="009D2424" w:rsidRDefault="009D2424" w:rsidP="009D2424">
      <w:pPr>
        <w:pStyle w:val="DefaultText"/>
        <w:numPr>
          <w:ilvl w:val="0"/>
          <w:numId w:val="1"/>
        </w:numPr>
        <w:tabs>
          <w:tab w:val="left" w:pos="360"/>
        </w:tabs>
        <w:spacing w:after="120"/>
        <w:ind w:left="864" w:right="432" w:hanging="360"/>
        <w:rPr>
          <w:rFonts w:asciiTheme="minorHAnsi" w:hAnsiTheme="minorHAnsi" w:cs="Arial"/>
          <w:sz w:val="22"/>
          <w:szCs w:val="22"/>
        </w:rPr>
      </w:pPr>
      <w:r w:rsidRPr="009D2424">
        <w:rPr>
          <w:rFonts w:asciiTheme="minorHAnsi" w:hAnsiTheme="minorHAnsi" w:cs="Arial"/>
          <w:sz w:val="22"/>
          <w:szCs w:val="22"/>
        </w:rPr>
        <w:t xml:space="preserve">LD 2105:  </w:t>
      </w:r>
      <w:r w:rsidRPr="009D2424">
        <w:rPr>
          <w:rFonts w:asciiTheme="minorHAnsi" w:hAnsiTheme="minorHAnsi" w:cs="Arial"/>
          <w:i/>
          <w:sz w:val="22"/>
          <w:szCs w:val="22"/>
        </w:rPr>
        <w:t xml:space="preserve">An Act </w:t>
      </w:r>
      <w:proofErr w:type="gramStart"/>
      <w:r w:rsidRPr="009D2424">
        <w:rPr>
          <w:rFonts w:asciiTheme="minorHAnsi" w:hAnsiTheme="minorHAnsi" w:cs="Arial"/>
          <w:i/>
          <w:sz w:val="22"/>
          <w:szCs w:val="22"/>
        </w:rPr>
        <w:t>To</w:t>
      </w:r>
      <w:proofErr w:type="gramEnd"/>
      <w:r w:rsidRPr="009D2424">
        <w:rPr>
          <w:rFonts w:asciiTheme="minorHAnsi" w:hAnsiTheme="minorHAnsi" w:cs="Arial"/>
          <w:i/>
          <w:sz w:val="22"/>
          <w:szCs w:val="22"/>
        </w:rPr>
        <w:t xml:space="preserve"> Protect Consumers from Surprise Emergency Medical Bills</w:t>
      </w:r>
      <w:r w:rsidRPr="009D2424">
        <w:rPr>
          <w:rFonts w:asciiTheme="minorHAnsi" w:hAnsiTheme="minorHAnsi" w:cs="Arial"/>
          <w:sz w:val="22"/>
          <w:szCs w:val="22"/>
        </w:rPr>
        <w:t> </w:t>
      </w:r>
    </w:p>
    <w:p w14:paraId="443D7A1F" w14:textId="2D2CC015" w:rsidR="00941CC3" w:rsidRPr="00902558" w:rsidRDefault="009D2424" w:rsidP="00941CC3">
      <w:pPr>
        <w:pStyle w:val="DefaultText"/>
        <w:numPr>
          <w:ilvl w:val="0"/>
          <w:numId w:val="1"/>
        </w:numPr>
        <w:tabs>
          <w:tab w:val="left" w:pos="360"/>
        </w:tabs>
        <w:spacing w:after="120"/>
        <w:ind w:left="864" w:right="432" w:hanging="360"/>
        <w:rPr>
          <w:rFonts w:asciiTheme="minorHAnsi" w:hAnsiTheme="minorHAnsi" w:cs="Arial"/>
          <w:i/>
          <w:sz w:val="22"/>
          <w:szCs w:val="22"/>
        </w:rPr>
      </w:pPr>
      <w:r w:rsidRPr="009D2424">
        <w:rPr>
          <w:rFonts w:asciiTheme="minorHAnsi" w:hAnsiTheme="minorHAnsi" w:cs="Arial"/>
          <w:sz w:val="22"/>
          <w:szCs w:val="22"/>
        </w:rPr>
        <w:t xml:space="preserve">LD 2096:  </w:t>
      </w:r>
      <w:r w:rsidRPr="009D2424">
        <w:rPr>
          <w:rFonts w:asciiTheme="minorHAnsi" w:hAnsiTheme="minorHAnsi" w:cs="Arial"/>
          <w:i/>
          <w:sz w:val="22"/>
          <w:szCs w:val="22"/>
        </w:rPr>
        <w:t xml:space="preserve">An Act </w:t>
      </w:r>
      <w:proofErr w:type="gramStart"/>
      <w:r w:rsidRPr="009D2424">
        <w:rPr>
          <w:rFonts w:asciiTheme="minorHAnsi" w:hAnsiTheme="minorHAnsi" w:cs="Arial"/>
          <w:i/>
          <w:sz w:val="22"/>
          <w:szCs w:val="22"/>
        </w:rPr>
        <w:t>To</w:t>
      </w:r>
      <w:proofErr w:type="gramEnd"/>
      <w:r w:rsidRPr="009D2424">
        <w:rPr>
          <w:rFonts w:asciiTheme="minorHAnsi" w:hAnsiTheme="minorHAnsi" w:cs="Arial"/>
          <w:bCs/>
          <w:i/>
          <w:sz w:val="22"/>
          <w:szCs w:val="22"/>
        </w:rPr>
        <w:t xml:space="preserve"> Save Lives by Capping the Out-of-pocket Cost of Certain Medications</w:t>
      </w:r>
    </w:p>
    <w:p w14:paraId="27AC3321" w14:textId="56282151" w:rsidR="00941CC3" w:rsidRPr="00462E76" w:rsidRDefault="00462E76" w:rsidP="00941CC3">
      <w:pPr>
        <w:pStyle w:val="DefaultText"/>
        <w:tabs>
          <w:tab w:val="left" w:pos="360"/>
        </w:tabs>
        <w:ind w:right="432"/>
        <w:rPr>
          <w:rFonts w:asciiTheme="minorHAnsi" w:hAnsiTheme="minorHAnsi" w:cs="Arial"/>
          <w:szCs w:val="24"/>
        </w:rPr>
      </w:pPr>
      <w:r w:rsidRPr="00462E76">
        <w:rPr>
          <w:rFonts w:asciiTheme="minorHAnsi" w:hAnsiTheme="minorHAnsi" w:cs="Arial"/>
          <w:szCs w:val="24"/>
          <w:u w:val="single"/>
        </w:rPr>
        <w:t>CompareMaine Update</w:t>
      </w:r>
      <w:r w:rsidR="00A069BC">
        <w:rPr>
          <w:rFonts w:asciiTheme="minorHAnsi" w:hAnsiTheme="minorHAnsi" w:cs="Arial"/>
          <w:szCs w:val="24"/>
        </w:rPr>
        <w:t>-</w:t>
      </w:r>
      <w:r w:rsidRPr="00462E76">
        <w:rPr>
          <w:rFonts w:asciiTheme="minorHAnsi" w:hAnsiTheme="minorHAnsi" w:cs="Arial"/>
          <w:szCs w:val="24"/>
        </w:rPr>
        <w:t xml:space="preserve">  Karynlee reported that the next release of CompareMaine, which will be version 9.0 is scheduled for </w:t>
      </w:r>
      <w:r w:rsidR="00951E69">
        <w:rPr>
          <w:rFonts w:asciiTheme="minorHAnsi" w:hAnsiTheme="minorHAnsi" w:cs="Arial"/>
          <w:szCs w:val="24"/>
        </w:rPr>
        <w:t>December</w:t>
      </w:r>
      <w:r w:rsidR="00552A50">
        <w:rPr>
          <w:rFonts w:asciiTheme="minorHAnsi" w:hAnsiTheme="minorHAnsi" w:cs="Arial"/>
          <w:szCs w:val="24"/>
        </w:rPr>
        <w:t xml:space="preserve"> 2020</w:t>
      </w:r>
      <w:r w:rsidRPr="00462E76">
        <w:rPr>
          <w:rFonts w:asciiTheme="minorHAnsi" w:hAnsiTheme="minorHAnsi" w:cs="Arial"/>
          <w:szCs w:val="24"/>
        </w:rPr>
        <w:t>.  The</w:t>
      </w:r>
      <w:r>
        <w:rPr>
          <w:rFonts w:asciiTheme="minorHAnsi" w:hAnsiTheme="minorHAnsi" w:cs="Arial"/>
          <w:szCs w:val="24"/>
        </w:rPr>
        <w:t xml:space="preserve"> payment data in</w:t>
      </w:r>
      <w:r w:rsidRPr="00462E76">
        <w:rPr>
          <w:rFonts w:asciiTheme="minorHAnsi" w:hAnsiTheme="minorHAnsi" w:cs="Arial"/>
          <w:szCs w:val="24"/>
        </w:rPr>
        <w:t xml:space="preserve"> V.9.0 </w:t>
      </w:r>
      <w:r>
        <w:rPr>
          <w:rFonts w:asciiTheme="minorHAnsi" w:hAnsiTheme="minorHAnsi" w:cs="Arial"/>
          <w:szCs w:val="24"/>
        </w:rPr>
        <w:t xml:space="preserve">will be for the </w:t>
      </w:r>
      <w:r w:rsidR="00036658" w:rsidRPr="00036658">
        <w:rPr>
          <w:rFonts w:asciiTheme="minorHAnsi" w:hAnsiTheme="minorHAnsi" w:cs="Arial"/>
          <w:szCs w:val="24"/>
        </w:rPr>
        <w:t>period</w:t>
      </w:r>
      <w:r w:rsidRPr="00462E76">
        <w:rPr>
          <w:rFonts w:asciiTheme="minorHAnsi" w:hAnsiTheme="minorHAnsi" w:cs="Arial"/>
          <w:szCs w:val="24"/>
        </w:rPr>
        <w:t xml:space="preserve"> </w:t>
      </w:r>
      <w:r w:rsidRPr="00462E76">
        <w:rPr>
          <w:rFonts w:asciiTheme="minorHAnsi" w:hAnsiTheme="minorHAnsi"/>
          <w:szCs w:val="24"/>
        </w:rPr>
        <w:t>April 1, 2019 – March 31, 2020</w:t>
      </w:r>
      <w:r>
        <w:rPr>
          <w:rFonts w:asciiTheme="minorHAnsi" w:hAnsiTheme="minorHAnsi"/>
          <w:szCs w:val="24"/>
        </w:rPr>
        <w:t>.  Karynlee also reported that the team is working on adding procedures and facilities to this next release.  She will provide a detailed update at the June board meeting.</w:t>
      </w:r>
    </w:p>
    <w:p w14:paraId="72873303" w14:textId="77777777" w:rsidR="00E516C1" w:rsidRPr="00E516C1" w:rsidRDefault="00E516C1" w:rsidP="00941CC3">
      <w:pPr>
        <w:pStyle w:val="DefaultText"/>
        <w:tabs>
          <w:tab w:val="left" w:pos="360"/>
        </w:tabs>
        <w:ind w:right="432"/>
        <w:rPr>
          <w:rFonts w:ascii="Arial" w:hAnsi="Arial" w:cs="Arial"/>
          <w:sz w:val="22"/>
          <w:szCs w:val="22"/>
        </w:rPr>
      </w:pPr>
    </w:p>
    <w:p w14:paraId="29558EA7" w14:textId="6C4B8BBE" w:rsidR="00462E76" w:rsidRPr="00552A50" w:rsidRDefault="00462E76" w:rsidP="00941CC3">
      <w:pPr>
        <w:pStyle w:val="DefaultText"/>
        <w:tabs>
          <w:tab w:val="left" w:pos="360"/>
        </w:tabs>
        <w:ind w:right="432"/>
        <w:rPr>
          <w:rFonts w:asciiTheme="minorHAnsi" w:hAnsiTheme="minorHAnsi" w:cs="Arial"/>
          <w:szCs w:val="24"/>
        </w:rPr>
      </w:pPr>
      <w:r w:rsidRPr="00A069BC">
        <w:rPr>
          <w:rFonts w:asciiTheme="minorHAnsi" w:hAnsiTheme="minorHAnsi" w:cs="Arial"/>
          <w:szCs w:val="24"/>
          <w:u w:val="single"/>
        </w:rPr>
        <w:t xml:space="preserve">Status of New </w:t>
      </w:r>
      <w:r w:rsidR="00A069BC" w:rsidRPr="00A069BC">
        <w:rPr>
          <w:rFonts w:asciiTheme="minorHAnsi" w:hAnsiTheme="minorHAnsi" w:cs="Arial"/>
          <w:szCs w:val="24"/>
          <w:u w:val="single"/>
        </w:rPr>
        <w:t>Rx Reporting Entities Registration-</w:t>
      </w:r>
      <w:r w:rsidR="00A069BC">
        <w:rPr>
          <w:rFonts w:asciiTheme="minorHAnsi" w:hAnsiTheme="minorHAnsi" w:cs="Arial"/>
          <w:szCs w:val="24"/>
          <w:u w:val="single"/>
        </w:rPr>
        <w:t xml:space="preserve"> </w:t>
      </w:r>
      <w:r w:rsidR="00A069BC" w:rsidRPr="00552A50">
        <w:rPr>
          <w:rFonts w:asciiTheme="minorHAnsi" w:hAnsiTheme="minorHAnsi" w:cs="Arial"/>
          <w:szCs w:val="24"/>
        </w:rPr>
        <w:t xml:space="preserve">Karynlee reported that the registration of the new Rx reporting entities, which are </w:t>
      </w:r>
      <w:r w:rsidR="00A069BC" w:rsidRPr="00036658">
        <w:rPr>
          <w:rFonts w:asciiTheme="minorHAnsi" w:hAnsiTheme="minorHAnsi" w:cs="Arial"/>
          <w:szCs w:val="24"/>
        </w:rPr>
        <w:t>manufacture</w:t>
      </w:r>
      <w:r w:rsidR="00906F22" w:rsidRPr="00036658">
        <w:rPr>
          <w:rFonts w:asciiTheme="minorHAnsi" w:hAnsiTheme="minorHAnsi" w:cs="Arial"/>
          <w:szCs w:val="24"/>
        </w:rPr>
        <w:t>r</w:t>
      </w:r>
      <w:r w:rsidR="00A069BC" w:rsidRPr="00036658">
        <w:rPr>
          <w:rFonts w:asciiTheme="minorHAnsi" w:hAnsiTheme="minorHAnsi" w:cs="Arial"/>
          <w:szCs w:val="24"/>
        </w:rPr>
        <w:t>s</w:t>
      </w:r>
      <w:r w:rsidR="00A069BC" w:rsidRPr="00552A50">
        <w:rPr>
          <w:rFonts w:asciiTheme="minorHAnsi" w:hAnsiTheme="minorHAnsi" w:cs="Arial"/>
          <w:szCs w:val="24"/>
        </w:rPr>
        <w:t xml:space="preserve">, wholesale distributors and pharmacy benefit managers is still in process.  Based on data obtained from </w:t>
      </w:r>
      <w:r w:rsidR="00906F22" w:rsidRPr="00036658">
        <w:rPr>
          <w:rFonts w:asciiTheme="minorHAnsi" w:hAnsiTheme="minorHAnsi" w:cs="Arial"/>
          <w:szCs w:val="24"/>
        </w:rPr>
        <w:t>L</w:t>
      </w:r>
      <w:r w:rsidR="00A069BC" w:rsidRPr="00036658">
        <w:rPr>
          <w:rFonts w:asciiTheme="minorHAnsi" w:hAnsiTheme="minorHAnsi" w:cs="Arial"/>
          <w:szCs w:val="24"/>
        </w:rPr>
        <w:t>icensing</w:t>
      </w:r>
      <w:r w:rsidR="00A069BC" w:rsidRPr="00552A50">
        <w:rPr>
          <w:rFonts w:asciiTheme="minorHAnsi" w:hAnsiTheme="minorHAnsi" w:cs="Arial"/>
          <w:szCs w:val="24"/>
        </w:rPr>
        <w:t xml:space="preserve"> and the Bureau of Insurance, </w:t>
      </w:r>
      <w:r w:rsidR="00902558">
        <w:rPr>
          <w:rFonts w:asciiTheme="minorHAnsi" w:hAnsiTheme="minorHAnsi" w:cs="Arial"/>
          <w:szCs w:val="24"/>
        </w:rPr>
        <w:t>MHDO anticipates</w:t>
      </w:r>
      <w:r w:rsidR="00A069BC" w:rsidRPr="00552A50">
        <w:rPr>
          <w:rFonts w:asciiTheme="minorHAnsi" w:hAnsiTheme="minorHAnsi" w:cs="Arial"/>
          <w:szCs w:val="24"/>
        </w:rPr>
        <w:t xml:space="preserve"> registrations from 665 entities.  </w:t>
      </w:r>
      <w:r w:rsidR="0068017D">
        <w:rPr>
          <w:rFonts w:asciiTheme="minorHAnsi" w:hAnsiTheme="minorHAnsi" w:cs="Arial"/>
          <w:szCs w:val="24"/>
        </w:rPr>
        <w:t xml:space="preserve">To </w:t>
      </w:r>
      <w:r w:rsidR="0068017D" w:rsidRPr="00036658">
        <w:rPr>
          <w:rFonts w:asciiTheme="minorHAnsi" w:hAnsiTheme="minorHAnsi" w:cs="Arial"/>
          <w:szCs w:val="24"/>
        </w:rPr>
        <w:t>date</w:t>
      </w:r>
      <w:r w:rsidR="00C833F1" w:rsidRPr="00036658">
        <w:rPr>
          <w:rFonts w:asciiTheme="minorHAnsi" w:hAnsiTheme="minorHAnsi" w:cs="Arial"/>
          <w:szCs w:val="24"/>
        </w:rPr>
        <w:t>,</w:t>
      </w:r>
      <w:r w:rsidR="0068017D">
        <w:rPr>
          <w:rFonts w:asciiTheme="minorHAnsi" w:hAnsiTheme="minorHAnsi" w:cs="Arial"/>
          <w:szCs w:val="24"/>
        </w:rPr>
        <w:t xml:space="preserve"> she reported tha</w:t>
      </w:r>
      <w:r w:rsidR="00902558">
        <w:rPr>
          <w:rFonts w:asciiTheme="minorHAnsi" w:hAnsiTheme="minorHAnsi" w:cs="Arial"/>
          <w:szCs w:val="24"/>
        </w:rPr>
        <w:t xml:space="preserve">t approximately 60% in total have registered.  MHDO will continue to reach out to the entities that have not yet registered and remind them of the requirement.  Karynlee will update the board on the status of this action at the June MHDO board meeting.  </w:t>
      </w:r>
    </w:p>
    <w:p w14:paraId="1C73F1CF" w14:textId="77777777" w:rsidR="00462E76" w:rsidRDefault="00462E76" w:rsidP="00941CC3">
      <w:pPr>
        <w:pStyle w:val="DefaultText"/>
        <w:tabs>
          <w:tab w:val="left" w:pos="360"/>
        </w:tabs>
        <w:ind w:right="432"/>
        <w:rPr>
          <w:rFonts w:ascii="Arial" w:hAnsi="Arial" w:cs="Arial"/>
          <w:sz w:val="22"/>
          <w:szCs w:val="22"/>
          <w:u w:val="single"/>
        </w:rPr>
      </w:pPr>
    </w:p>
    <w:p w14:paraId="1E286841" w14:textId="79B6DA7F" w:rsidR="00902558" w:rsidRPr="00AB0D4B" w:rsidRDefault="00CE39A9" w:rsidP="0090255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AB0D4B">
        <w:rPr>
          <w:rFonts w:asciiTheme="minorHAnsi" w:hAnsiTheme="minorHAnsi"/>
          <w:b/>
          <w:sz w:val="24"/>
          <w:szCs w:val="24"/>
        </w:rPr>
        <w:t>Maine Quality Forum</w:t>
      </w:r>
      <w:r w:rsidR="00902558" w:rsidRPr="00AB0D4B">
        <w:rPr>
          <w:rFonts w:asciiTheme="minorHAnsi" w:hAnsiTheme="minorHAnsi"/>
          <w:b/>
          <w:sz w:val="24"/>
          <w:szCs w:val="24"/>
        </w:rPr>
        <w:t xml:space="preserve"> Update </w:t>
      </w:r>
    </w:p>
    <w:p w14:paraId="7494119B" w14:textId="48351352" w:rsidR="00AB0D4B" w:rsidRDefault="00902558" w:rsidP="0090255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Arial"/>
          <w:sz w:val="24"/>
          <w:szCs w:val="24"/>
        </w:rPr>
      </w:pPr>
      <w:r w:rsidRPr="00AB0D4B">
        <w:rPr>
          <w:rFonts w:asciiTheme="minorHAnsi" w:hAnsiTheme="minorHAnsi" w:cs="Arial"/>
          <w:sz w:val="24"/>
          <w:szCs w:val="24"/>
          <w:u w:val="single"/>
        </w:rPr>
        <w:t>2020 Annual Report-Primary Care Spending in State of Maine</w:t>
      </w:r>
      <w:r w:rsidR="00CE39A9" w:rsidRPr="00AB0D4B">
        <w:rPr>
          <w:rFonts w:asciiTheme="minorHAnsi" w:hAnsiTheme="minorHAnsi" w:cs="Arial"/>
          <w:sz w:val="24"/>
          <w:szCs w:val="24"/>
        </w:rPr>
        <w:t xml:space="preserve"> </w:t>
      </w:r>
      <w:r w:rsidRPr="00AB0D4B">
        <w:rPr>
          <w:rFonts w:asciiTheme="minorHAnsi" w:hAnsiTheme="minorHAnsi" w:cs="Arial"/>
          <w:sz w:val="24"/>
          <w:szCs w:val="24"/>
        </w:rPr>
        <w:t>–</w:t>
      </w:r>
      <w:r w:rsidR="00CE39A9" w:rsidRPr="00AB0D4B">
        <w:rPr>
          <w:rFonts w:asciiTheme="minorHAnsi" w:hAnsiTheme="minorHAnsi" w:cs="Arial"/>
          <w:sz w:val="24"/>
          <w:szCs w:val="24"/>
        </w:rPr>
        <w:t xml:space="preserve"> </w:t>
      </w:r>
      <w:r w:rsidRPr="00AB0D4B">
        <w:rPr>
          <w:rFonts w:asciiTheme="minorHAnsi" w:hAnsiTheme="minorHAnsi" w:cs="Arial"/>
          <w:sz w:val="24"/>
          <w:szCs w:val="24"/>
        </w:rPr>
        <w:t>Karynlee reviewed the key points in the executive summary</w:t>
      </w:r>
      <w:r w:rsidR="00AB0D4B" w:rsidRPr="00AB0D4B">
        <w:rPr>
          <w:rFonts w:asciiTheme="minorHAnsi" w:hAnsiTheme="minorHAnsi" w:cs="Arial"/>
          <w:sz w:val="24"/>
          <w:szCs w:val="24"/>
        </w:rPr>
        <w:t xml:space="preserve"> of the report</w:t>
      </w:r>
      <w:r w:rsidRPr="00AB0D4B">
        <w:rPr>
          <w:rFonts w:asciiTheme="minorHAnsi" w:hAnsiTheme="minorHAnsi" w:cs="Arial"/>
          <w:sz w:val="24"/>
          <w:szCs w:val="24"/>
        </w:rPr>
        <w:t xml:space="preserve"> as well as the conclusions and recommendations specific to the collection of non-claims based payments.</w:t>
      </w:r>
      <w:r w:rsidR="00AB0D4B">
        <w:rPr>
          <w:rFonts w:asciiTheme="minorHAnsi" w:hAnsiTheme="minorHAnsi" w:cs="Arial"/>
          <w:sz w:val="24"/>
          <w:szCs w:val="24"/>
        </w:rPr>
        <w:t xml:space="preserve">  Recommendation in report:</w:t>
      </w:r>
    </w:p>
    <w:p w14:paraId="0615727A" w14:textId="718C537B" w:rsidR="00902558" w:rsidRPr="00AB0D4B" w:rsidRDefault="00AB0D4B" w:rsidP="0090255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i/>
          <w:sz w:val="24"/>
          <w:szCs w:val="24"/>
        </w:rPr>
      </w:pPr>
      <w:r>
        <w:tab/>
      </w:r>
      <w:r w:rsidRPr="00AB0D4B">
        <w:rPr>
          <w:rFonts w:asciiTheme="minorHAnsi" w:hAnsiTheme="minorHAnsi"/>
          <w:i/>
        </w:rPr>
        <w:t xml:space="preserve">Finally, as noted earlier in this report, non-claims based payments are not processed as a claim or </w:t>
      </w:r>
      <w:r w:rsidRPr="00AB0D4B">
        <w:rPr>
          <w:rFonts w:asciiTheme="minorHAnsi" w:hAnsiTheme="minorHAnsi"/>
          <w:i/>
        </w:rPr>
        <w:tab/>
        <w:t xml:space="preserve">reported </w:t>
      </w:r>
      <w:r>
        <w:rPr>
          <w:rFonts w:asciiTheme="minorHAnsi" w:hAnsiTheme="minorHAnsi"/>
          <w:i/>
        </w:rPr>
        <w:tab/>
      </w:r>
      <w:r w:rsidRPr="00AB0D4B">
        <w:rPr>
          <w:rFonts w:asciiTheme="minorHAnsi" w:hAnsiTheme="minorHAnsi"/>
          <w:i/>
        </w:rPr>
        <w:t xml:space="preserve">to the MHDO and therefore are not included in the primary care payment estimates in this report. As </w:t>
      </w:r>
      <w:r>
        <w:rPr>
          <w:rFonts w:asciiTheme="minorHAnsi" w:hAnsiTheme="minorHAnsi"/>
          <w:i/>
        </w:rPr>
        <w:tab/>
      </w:r>
      <w:r w:rsidRPr="00AB0D4B">
        <w:rPr>
          <w:rFonts w:asciiTheme="minorHAnsi" w:hAnsiTheme="minorHAnsi"/>
          <w:i/>
        </w:rPr>
        <w:t xml:space="preserve">several Maine insurers reported, their investment in primary care via non-claims based payments (i.e. </w:t>
      </w:r>
      <w:r w:rsidRPr="00AB0D4B">
        <w:rPr>
          <w:rFonts w:asciiTheme="minorHAnsi" w:hAnsiTheme="minorHAnsi"/>
          <w:i/>
        </w:rPr>
        <w:tab/>
        <w:t xml:space="preserve">incentive payments) is significant and should be factored into total payments. Collection of non-claims </w:t>
      </w:r>
      <w:r>
        <w:rPr>
          <w:rFonts w:asciiTheme="minorHAnsi" w:hAnsiTheme="minorHAnsi"/>
          <w:i/>
        </w:rPr>
        <w:tab/>
      </w:r>
      <w:r w:rsidRPr="00AB0D4B">
        <w:rPr>
          <w:rFonts w:asciiTheme="minorHAnsi" w:hAnsiTheme="minorHAnsi"/>
          <w:i/>
        </w:rPr>
        <w:t xml:space="preserve">based payments is something that the Maine Health Data Organization may want to pursue for future </w:t>
      </w:r>
      <w:r>
        <w:rPr>
          <w:rFonts w:asciiTheme="minorHAnsi" w:hAnsiTheme="minorHAnsi"/>
          <w:i/>
        </w:rPr>
        <w:tab/>
      </w:r>
      <w:r w:rsidRPr="00AB0D4B">
        <w:rPr>
          <w:rFonts w:asciiTheme="minorHAnsi" w:hAnsiTheme="minorHAnsi"/>
          <w:i/>
        </w:rPr>
        <w:t>reporting</w:t>
      </w:r>
      <w:r w:rsidRPr="00AB0D4B">
        <w:rPr>
          <w:i/>
        </w:rPr>
        <w:t>.</w:t>
      </w:r>
      <w:r w:rsidR="00902558" w:rsidRPr="00AB0D4B">
        <w:rPr>
          <w:rFonts w:asciiTheme="minorHAnsi" w:hAnsiTheme="minorHAnsi" w:cs="Arial"/>
          <w:i/>
          <w:sz w:val="24"/>
          <w:szCs w:val="24"/>
        </w:rPr>
        <w:t xml:space="preserve"> </w:t>
      </w:r>
    </w:p>
    <w:p w14:paraId="12ABED47" w14:textId="38FD29F5" w:rsidR="00B04035" w:rsidRDefault="00AB0D4B"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Pr>
          <w:rFonts w:asciiTheme="minorHAnsi" w:hAnsiTheme="minorHAnsi"/>
          <w:sz w:val="24"/>
          <w:szCs w:val="24"/>
        </w:rPr>
        <w:t>Karynlee will present a recommendation in terms of next steps at the June 2020 MHDO board meeting.</w:t>
      </w:r>
    </w:p>
    <w:p w14:paraId="773A52FE" w14:textId="77777777" w:rsidR="00AB0D4B" w:rsidRPr="00AB0D4B" w:rsidRDefault="00AB0D4B"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3478D292" w14:textId="77777777" w:rsidR="00B04035" w:rsidRPr="00AB0D4B" w:rsidRDefault="00B04035" w:rsidP="004E344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sz w:val="24"/>
          <w:szCs w:val="24"/>
        </w:rPr>
      </w:pPr>
      <w:r w:rsidRPr="00AB0D4B">
        <w:rPr>
          <w:rFonts w:asciiTheme="minorHAnsi" w:hAnsiTheme="minorHAnsi"/>
          <w:b/>
          <w:sz w:val="24"/>
          <w:szCs w:val="24"/>
        </w:rPr>
        <w:t>Public Comment</w:t>
      </w:r>
    </w:p>
    <w:p w14:paraId="1A33040E" w14:textId="77777777"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AB0D4B">
        <w:rPr>
          <w:rFonts w:asciiTheme="minorHAnsi" w:hAnsiTheme="minorHAnsi"/>
          <w:sz w:val="24"/>
          <w:szCs w:val="24"/>
        </w:rPr>
        <w:t>No public comment was provided.</w:t>
      </w:r>
    </w:p>
    <w:p w14:paraId="322F5ED5" w14:textId="77777777"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E55F1BC" w14:textId="07D9DD09"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AB0D4B">
        <w:rPr>
          <w:rFonts w:asciiTheme="minorHAnsi" w:hAnsiTheme="minorHAnsi"/>
          <w:sz w:val="24"/>
          <w:szCs w:val="24"/>
        </w:rPr>
        <w:t xml:space="preserve">The meeting adjourned at </w:t>
      </w:r>
      <w:r w:rsidR="00CE2015">
        <w:rPr>
          <w:rFonts w:asciiTheme="minorHAnsi" w:hAnsiTheme="minorHAnsi"/>
          <w:sz w:val="24"/>
          <w:szCs w:val="24"/>
        </w:rPr>
        <w:t>11am.</w:t>
      </w:r>
    </w:p>
    <w:p w14:paraId="136D9EEE" w14:textId="77777777" w:rsidR="00902558" w:rsidRPr="00AB0D4B" w:rsidRDefault="00902558"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6BB5D555" w14:textId="0B56FDAC" w:rsidR="00B97AFF" w:rsidRPr="00B97AFF"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p>
    <w:sectPr w:rsidR="00B97AFF" w:rsidRPr="00B97AFF" w:rsidSect="001161A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A707F" w14:textId="77777777" w:rsidR="00CC5916" w:rsidRDefault="00CC5916" w:rsidP="00AB4668">
      <w:r>
        <w:separator/>
      </w:r>
    </w:p>
  </w:endnote>
  <w:endnote w:type="continuationSeparator" w:id="0">
    <w:p w14:paraId="13F4CBF1" w14:textId="77777777" w:rsidR="00CC5916" w:rsidRDefault="00CC5916"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altName w:val="Tunga"/>
    <w:panose1 w:val="020B0502040204020203"/>
    <w:charset w:val="00"/>
    <w:family w:val="swiss"/>
    <w:pitch w:val="variable"/>
    <w:sig w:usb0="004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D2FB" w14:textId="77777777" w:rsidR="00C045E8" w:rsidRPr="00A247A6" w:rsidRDefault="00C045E8" w:rsidP="00C045E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MHDO Board Minutes</w:t>
    </w:r>
  </w:p>
  <w:p w14:paraId="1BA3B14A" w14:textId="16E057BC" w:rsidR="00C045E8" w:rsidRPr="00A247A6" w:rsidRDefault="00C045E8" w:rsidP="00C045E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 xml:space="preserve">Page </w:t>
    </w:r>
    <w:r w:rsidRPr="00A247A6">
      <w:rPr>
        <w:rFonts w:ascii="Arial" w:hAnsi="Arial"/>
        <w:sz w:val="22"/>
        <w:szCs w:val="22"/>
      </w:rPr>
      <w:fldChar w:fldCharType="begin"/>
    </w:r>
    <w:r w:rsidRPr="00A247A6">
      <w:rPr>
        <w:rFonts w:ascii="Arial" w:hAnsi="Arial"/>
        <w:sz w:val="22"/>
        <w:szCs w:val="22"/>
      </w:rPr>
      <w:instrText>page  \* MERGEFORMAT</w:instrText>
    </w:r>
    <w:r w:rsidRPr="00A247A6">
      <w:rPr>
        <w:rFonts w:ascii="Arial" w:hAnsi="Arial"/>
        <w:sz w:val="22"/>
        <w:szCs w:val="22"/>
      </w:rPr>
      <w:fldChar w:fldCharType="separate"/>
    </w:r>
    <w:r>
      <w:rPr>
        <w:rFonts w:ascii="Arial" w:hAnsi="Arial"/>
        <w:noProof/>
        <w:sz w:val="22"/>
        <w:szCs w:val="22"/>
      </w:rPr>
      <w:t>2</w:t>
    </w:r>
    <w:r w:rsidRPr="00A247A6">
      <w:rPr>
        <w:rFonts w:ascii="Arial" w:hAnsi="Arial"/>
        <w:sz w:val="22"/>
        <w:szCs w:val="22"/>
      </w:rPr>
      <w:fldChar w:fldCharType="end"/>
    </w:r>
    <w:r w:rsidRPr="00A247A6">
      <w:rPr>
        <w:rFonts w:ascii="Arial" w:hAnsi="Arial"/>
        <w:sz w:val="22"/>
        <w:szCs w:val="22"/>
      </w:rPr>
      <w:t xml:space="preserve"> of </w:t>
    </w:r>
    <w:r w:rsidRPr="00A247A6">
      <w:rPr>
        <w:rFonts w:ascii="Arial" w:hAnsi="Arial"/>
        <w:sz w:val="22"/>
        <w:szCs w:val="22"/>
      </w:rPr>
      <w:fldChar w:fldCharType="begin"/>
    </w:r>
    <w:r w:rsidRPr="00A247A6">
      <w:rPr>
        <w:rFonts w:ascii="Arial" w:hAnsi="Arial"/>
        <w:sz w:val="22"/>
        <w:szCs w:val="22"/>
      </w:rPr>
      <w:instrText>numpages  \* MERGEFORMAT</w:instrText>
    </w:r>
    <w:r w:rsidRPr="00A247A6">
      <w:rPr>
        <w:rFonts w:ascii="Arial" w:hAnsi="Arial"/>
        <w:sz w:val="22"/>
        <w:szCs w:val="22"/>
      </w:rPr>
      <w:fldChar w:fldCharType="separate"/>
    </w:r>
    <w:r>
      <w:rPr>
        <w:rFonts w:ascii="Arial" w:hAnsi="Arial"/>
        <w:noProof/>
        <w:sz w:val="22"/>
        <w:szCs w:val="22"/>
      </w:rPr>
      <w:t>2</w:t>
    </w:r>
    <w:r w:rsidRPr="00A247A6">
      <w:rPr>
        <w:rFonts w:ascii="Arial" w:hAnsi="Arial"/>
        <w:sz w:val="22"/>
        <w:szCs w:val="22"/>
      </w:rPr>
      <w:fldChar w:fldCharType="end"/>
    </w:r>
  </w:p>
  <w:p w14:paraId="4DB0F0A0" w14:textId="1D77A913" w:rsidR="00C045E8" w:rsidRPr="00C045E8" w:rsidRDefault="00C045E8" w:rsidP="00C045E8">
    <w:pPr>
      <w:pStyle w:val="Footer"/>
    </w:pPr>
    <w:r>
      <w:t>Approved at 6/4/20 Board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7C9F" w14:textId="77777777" w:rsidR="00CC5916" w:rsidRDefault="00CC5916" w:rsidP="00AB4668">
      <w:r>
        <w:separator/>
      </w:r>
    </w:p>
  </w:footnote>
  <w:footnote w:type="continuationSeparator" w:id="0">
    <w:p w14:paraId="39A42D4C" w14:textId="77777777" w:rsidR="00CC5916" w:rsidRDefault="00CC5916" w:rsidP="00A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402D" w14:textId="77777777" w:rsidR="00AB4668" w:rsidRDefault="00AB4668">
    <w:pPr>
      <w:pStyle w:val="Header"/>
    </w:pPr>
  </w:p>
  <w:p w14:paraId="28A5E839" w14:textId="77777777" w:rsidR="00AB4668" w:rsidRDefault="00AB4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F"/>
    <w:rsid w:val="00007297"/>
    <w:rsid w:val="0001585C"/>
    <w:rsid w:val="00036658"/>
    <w:rsid w:val="0008499B"/>
    <w:rsid w:val="000A65EF"/>
    <w:rsid w:val="000B6525"/>
    <w:rsid w:val="000C2FF6"/>
    <w:rsid w:val="00106F9B"/>
    <w:rsid w:val="001106EB"/>
    <w:rsid w:val="001161AC"/>
    <w:rsid w:val="00132BB6"/>
    <w:rsid w:val="00146380"/>
    <w:rsid w:val="00193988"/>
    <w:rsid w:val="00220118"/>
    <w:rsid w:val="00245775"/>
    <w:rsid w:val="00372DB5"/>
    <w:rsid w:val="003F3033"/>
    <w:rsid w:val="00425BB8"/>
    <w:rsid w:val="004338EC"/>
    <w:rsid w:val="004421AD"/>
    <w:rsid w:val="00462E76"/>
    <w:rsid w:val="00467413"/>
    <w:rsid w:val="00485724"/>
    <w:rsid w:val="004E3443"/>
    <w:rsid w:val="005224E6"/>
    <w:rsid w:val="005348C2"/>
    <w:rsid w:val="00543710"/>
    <w:rsid w:val="00552A50"/>
    <w:rsid w:val="0055742D"/>
    <w:rsid w:val="00590E21"/>
    <w:rsid w:val="005C01A7"/>
    <w:rsid w:val="005E5829"/>
    <w:rsid w:val="00621780"/>
    <w:rsid w:val="0067326E"/>
    <w:rsid w:val="0068017D"/>
    <w:rsid w:val="006A6442"/>
    <w:rsid w:val="007033A5"/>
    <w:rsid w:val="00712793"/>
    <w:rsid w:val="007A235D"/>
    <w:rsid w:val="007D7786"/>
    <w:rsid w:val="00845D22"/>
    <w:rsid w:val="008960AA"/>
    <w:rsid w:val="008D059A"/>
    <w:rsid w:val="00902558"/>
    <w:rsid w:val="00906F22"/>
    <w:rsid w:val="00941CC3"/>
    <w:rsid w:val="00951E69"/>
    <w:rsid w:val="009634ED"/>
    <w:rsid w:val="00983202"/>
    <w:rsid w:val="009D2424"/>
    <w:rsid w:val="009E1B4F"/>
    <w:rsid w:val="00A05980"/>
    <w:rsid w:val="00A069BC"/>
    <w:rsid w:val="00A24B0E"/>
    <w:rsid w:val="00A4498A"/>
    <w:rsid w:val="00A728FF"/>
    <w:rsid w:val="00AB0D4B"/>
    <w:rsid w:val="00AB4668"/>
    <w:rsid w:val="00AB5091"/>
    <w:rsid w:val="00B04035"/>
    <w:rsid w:val="00B12B91"/>
    <w:rsid w:val="00B54ADC"/>
    <w:rsid w:val="00B61D8A"/>
    <w:rsid w:val="00B82E72"/>
    <w:rsid w:val="00B97AFF"/>
    <w:rsid w:val="00BC4045"/>
    <w:rsid w:val="00C045E8"/>
    <w:rsid w:val="00C407DD"/>
    <w:rsid w:val="00C524D6"/>
    <w:rsid w:val="00C66399"/>
    <w:rsid w:val="00C833F1"/>
    <w:rsid w:val="00CA7C17"/>
    <w:rsid w:val="00CC5916"/>
    <w:rsid w:val="00CE2015"/>
    <w:rsid w:val="00CE39A9"/>
    <w:rsid w:val="00D1085E"/>
    <w:rsid w:val="00D65CBB"/>
    <w:rsid w:val="00E4423A"/>
    <w:rsid w:val="00E516C1"/>
    <w:rsid w:val="00E673FB"/>
    <w:rsid w:val="00E9438C"/>
    <w:rsid w:val="00F00BB7"/>
    <w:rsid w:val="00F46166"/>
    <w:rsid w:val="00F55AE5"/>
    <w:rsid w:val="00F77061"/>
    <w:rsid w:val="00FB0015"/>
    <w:rsid w:val="00FC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7397"/>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950E-D567-48DD-9473-DC9B41E38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6C303-DD82-4D56-AB18-BC90343C4C7A}">
  <ds:schemaRefs>
    <ds:schemaRef ds:uri="http://schemas.microsoft.com/sharepoint/v3/contenttype/forms"/>
  </ds:schemaRefs>
</ds:datastoreItem>
</file>

<file path=customXml/itemProps3.xml><?xml version="1.0" encoding="utf-8"?>
<ds:datastoreItem xmlns:ds="http://schemas.openxmlformats.org/officeDocument/2006/customXml" ds:itemID="{7AE0AF97-2B62-4E76-96CE-6EBE9C57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32348-74D2-4A86-805F-0C4BA0A5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2019-12-12T19:28:00Z</cp:lastPrinted>
  <dcterms:created xsi:type="dcterms:W3CDTF">2020-06-05T15:33:00Z</dcterms:created>
  <dcterms:modified xsi:type="dcterms:W3CDTF">2020-06-05T15:33:00Z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