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B05D0A2" w14:textId="77777777" w:rsidR="00B97AFF" w:rsidRDefault="00B97AFF" w:rsidP="00941CC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 w:val="36"/>
        </w:rPr>
      </w:pPr>
      <w:r>
        <w:rPr>
          <w:noProof/>
        </w:rPr>
        <mc:AlternateContent>
          <mc:Choice Requires="wpg">
            <w:drawing>
              <wp:anchor distT="0" distB="0" distL="114300" distR="114300" simplePos="0" relativeHeight="251657216" behindDoc="0" locked="0" layoutInCell="1" allowOverlap="1" wp14:anchorId="39C61085" wp14:editId="7E7494DB">
                <wp:simplePos x="0" y="0"/>
                <wp:positionH relativeFrom="column">
                  <wp:posOffset>1524000</wp:posOffset>
                </wp:positionH>
                <wp:positionV relativeFrom="paragraph">
                  <wp:posOffset>32426</wp:posOffset>
                </wp:positionV>
                <wp:extent cx="3048189" cy="822417"/>
                <wp:effectExtent l="0" t="0" r="0" b="0"/>
                <wp:wrapNone/>
                <wp:docPr id="3" name="Group 3"/>
                <wp:cNvGraphicFramePr/>
                <a:graphic xmlns:a="http://schemas.openxmlformats.org/drawingml/2006/main">
                  <a:graphicData uri="http://schemas.microsoft.com/office/word/2010/wordprocessingGroup">
                    <wpg:wgp>
                      <wpg:cNvGrpSpPr/>
                      <wpg:grpSpPr>
                        <a:xfrm>
                          <a:off x="0" y="0"/>
                          <a:ext cx="3048189" cy="822417"/>
                          <a:chOff x="76200" y="-9516"/>
                          <a:chExt cx="3048189" cy="822417"/>
                        </a:xfrm>
                      </wpg:grpSpPr>
                      <wps:wsp>
                        <wps:cNvPr id="6" name="Text Box 2"/>
                        <wps:cNvSpPr txBox="1">
                          <a:spLocks noChangeArrowheads="1"/>
                        </wps:cNvSpPr>
                        <wps:spPr bwMode="auto">
                          <a:xfrm>
                            <a:off x="239951" y="-9516"/>
                            <a:ext cx="1180289" cy="504825"/>
                          </a:xfrm>
                          <a:prstGeom prst="rect">
                            <a:avLst/>
                          </a:prstGeom>
                          <a:solidFill>
                            <a:srgbClr val="FFFFFF"/>
                          </a:solidFill>
                          <a:ln w="9525">
                            <a:noFill/>
                            <a:miter lim="800000"/>
                            <a:headEnd/>
                            <a:tailEnd/>
                          </a:ln>
                        </wps:spPr>
                        <wps:txbx>
                          <w:txbxContent>
                            <w:p w14:paraId="0AC67531" w14:textId="77777777" w:rsidR="00D96848" w:rsidRPr="00B97AFF" w:rsidRDefault="00D96848" w:rsidP="00B97AFF">
                              <w:pPr>
                                <w:rPr>
                                  <w:rFonts w:ascii="Tunga" w:hAnsi="Tunga" w:cs="Tunga"/>
                                  <w:b/>
                                  <w:sz w:val="56"/>
                                  <w:szCs w:val="56"/>
                                </w:rPr>
                              </w:pPr>
                              <w:r w:rsidRPr="00B97AFF">
                                <w:rPr>
                                  <w:rFonts w:ascii="Tunga" w:hAnsi="Tunga" w:cs="Tunga"/>
                                  <w:b/>
                                  <w:sz w:val="56"/>
                                  <w:szCs w:val="56"/>
                                </w:rPr>
                                <w:t>MHDO</w:t>
                              </w:r>
                            </w:p>
                          </w:txbxContent>
                        </wps:txbx>
                        <wps:bodyPr rot="0" vert="horz" wrap="square" lIns="91440" tIns="45720" rIns="91440" bIns="45720" anchor="t" anchorCtr="0">
                          <a:noAutofit/>
                        </wps:bodyPr>
                      </wps:wsp>
                      <wps:wsp>
                        <wps:cNvPr id="4" name="Text Box 2"/>
                        <wps:cNvSpPr txBox="1">
                          <a:spLocks noChangeArrowheads="1"/>
                        </wps:cNvSpPr>
                        <wps:spPr bwMode="auto">
                          <a:xfrm>
                            <a:off x="1395919" y="105181"/>
                            <a:ext cx="1728470" cy="450850"/>
                          </a:xfrm>
                          <a:prstGeom prst="rect">
                            <a:avLst/>
                          </a:prstGeom>
                          <a:solidFill>
                            <a:srgbClr val="FFFFFF"/>
                          </a:solidFill>
                          <a:ln w="9525">
                            <a:noFill/>
                            <a:miter lim="800000"/>
                            <a:headEnd/>
                            <a:tailEnd/>
                          </a:ln>
                        </wps:spPr>
                        <wps:txbx>
                          <w:txbxContent>
                            <w:p w14:paraId="33844B51" w14:textId="77777777" w:rsidR="00D96848" w:rsidRPr="00ED42C5" w:rsidRDefault="00D96848" w:rsidP="00B97AFF">
                              <w:pPr>
                                <w:rPr>
                                  <w:rFonts w:ascii="Arial" w:hAnsi="Arial" w:cs="Arial"/>
                                  <w:color w:val="000000" w:themeColor="text1"/>
                                </w:rPr>
                              </w:pPr>
                              <w:r w:rsidRPr="00ED42C5">
                                <w:rPr>
                                  <w:rFonts w:ascii="Arial" w:hAnsi="Arial" w:cs="Arial"/>
                                  <w:color w:val="000000" w:themeColor="text1"/>
                                </w:rPr>
                                <w:t>Maine Health</w:t>
                              </w:r>
                            </w:p>
                            <w:p w14:paraId="754A2170" w14:textId="77777777" w:rsidR="00D96848" w:rsidRPr="00350078" w:rsidRDefault="00D96848" w:rsidP="00B97AFF">
                              <w:pPr>
                                <w:rPr>
                                  <w:rFonts w:ascii="Arial" w:hAnsi="Arial" w:cs="Arial"/>
                                </w:rPr>
                              </w:pPr>
                              <w:r w:rsidRPr="00ED42C5">
                                <w:rPr>
                                  <w:rFonts w:ascii="Arial" w:hAnsi="Arial" w:cs="Arial"/>
                                  <w:color w:val="000000" w:themeColor="text1"/>
                                </w:rPr>
                                <w:t>Data Organization</w:t>
                              </w:r>
                            </w:p>
                          </w:txbxContent>
                        </wps:txbx>
                        <wps:bodyPr rot="0" vert="horz" wrap="square" lIns="91440" tIns="45720" rIns="91440" bIns="45720" anchor="t" anchorCtr="0">
                          <a:spAutoFit/>
                        </wps:bodyPr>
                      </wps:wsp>
                      <wps:wsp>
                        <wps:cNvPr id="1" name="Text Box 1"/>
                        <wps:cNvSpPr txBox="1">
                          <a:spLocks noChangeArrowheads="1"/>
                        </wps:cNvSpPr>
                        <wps:spPr bwMode="auto">
                          <a:xfrm>
                            <a:off x="76200" y="494767"/>
                            <a:ext cx="2933699" cy="318134"/>
                          </a:xfrm>
                          <a:prstGeom prst="rect">
                            <a:avLst/>
                          </a:prstGeom>
                          <a:noFill/>
                          <a:ln w="9525">
                            <a:noFill/>
                            <a:miter lim="800000"/>
                            <a:headEnd/>
                            <a:tailEnd/>
                          </a:ln>
                        </wps:spPr>
                        <wps:txbx>
                          <w:txbxContent>
                            <w:p w14:paraId="4FDFFD68" w14:textId="77777777" w:rsidR="00D96848" w:rsidRPr="00FB100A" w:rsidRDefault="00D96848" w:rsidP="00B97AFF">
                              <w:pPr>
                                <w:pBdr>
                                  <w:top w:val="single" w:sz="18" w:space="1" w:color="auto"/>
                                </w:pBdr>
                                <w:rPr>
                                  <w:b/>
                                </w:rPr>
                              </w:pPr>
                              <w:r>
                                <w:rPr>
                                  <w:rFonts w:ascii="Arial" w:hAnsi="Arial" w:cs="Arial"/>
                                  <w:b/>
                                </w:rPr>
                                <w:t xml:space="preserve"> </w:t>
                              </w:r>
                              <w:r w:rsidRPr="00350078">
                                <w:rPr>
                                  <w:rFonts w:ascii="Arial" w:hAnsi="Arial" w:cs="Arial"/>
                                  <w:b/>
                                </w:rPr>
                                <w:t>Information</w:t>
                              </w:r>
                              <w:r w:rsidRPr="002C5DDF">
                                <w:rPr>
                                  <w:b/>
                                  <w:sz w:val="16"/>
                                  <w:szCs w:val="16"/>
                                </w:rPr>
                                <w:t xml:space="preserve"> </w:t>
                              </w:r>
                              <w:r w:rsidRPr="00FB100A">
                                <w:rPr>
                                  <w:rFonts w:cs="Arial"/>
                                  <w:b/>
                                </w:rPr>
                                <w:t>│</w:t>
                              </w:r>
                              <w:r w:rsidRPr="002C5DDF">
                                <w:rPr>
                                  <w:b/>
                                  <w:sz w:val="16"/>
                                  <w:szCs w:val="16"/>
                                </w:rPr>
                                <w:t xml:space="preserve"> </w:t>
                              </w:r>
                              <w:r w:rsidRPr="00350078">
                                <w:rPr>
                                  <w:rFonts w:ascii="Arial" w:hAnsi="Arial" w:cs="Arial"/>
                                  <w:b/>
                                </w:rPr>
                                <w:t>Insight</w:t>
                              </w:r>
                              <w:r w:rsidRPr="002C5DDF">
                                <w:rPr>
                                  <w:b/>
                                  <w:sz w:val="16"/>
                                  <w:szCs w:val="16"/>
                                </w:rPr>
                                <w:t xml:space="preserve"> </w:t>
                              </w:r>
                              <w:r w:rsidRPr="00FB100A">
                                <w:rPr>
                                  <w:rFonts w:cs="Arial"/>
                                  <w:b/>
                                </w:rPr>
                                <w:t>│</w:t>
                              </w:r>
                              <w:r w:rsidRPr="002C5DDF">
                                <w:rPr>
                                  <w:b/>
                                  <w:sz w:val="16"/>
                                  <w:szCs w:val="16"/>
                                </w:rPr>
                                <w:t xml:space="preserve"> </w:t>
                              </w:r>
                              <w:r w:rsidRPr="00350078">
                                <w:rPr>
                                  <w:rFonts w:ascii="Arial" w:hAnsi="Arial" w:cs="Arial"/>
                                  <w:b/>
                                </w:rPr>
                                <w:t>Improvement</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39C61085" id="Group 3" o:spid="_x0000_s1026" style="position:absolute;margin-left:120pt;margin-top:2.55pt;width:240pt;height:64.75pt;z-index:251657216;mso-width-relative:margin;mso-height-relative:margin" coordorigin="762,-95" coordsize="30481,8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">
                <v:shapetype id="_x0000_t202" coordsize="21600,21600" o:spt="202" path="m,l,21600r21600,l21600,xe">
                  <v:stroke joinstyle="miter"/>
                  <v:path gradientshapeok="t" o:connecttype="rect"/>
                </v:shapetype>
                <v:shape id="Text Box 2" o:spid="_x0000_s1027" type="#_x0000_t202" style="position:absolute;left:2399;top:-95;width:11803;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0AC67531" w14:textId="77777777" w:rsidR="00D96848" w:rsidRPr="00B97AFF" w:rsidRDefault="00D96848" w:rsidP="00B97AFF">
                        <w:pPr>
                          <w:rPr>
                            <w:rFonts w:ascii="Tunga" w:hAnsi="Tunga" w:cs="Tunga"/>
                            <w:b/>
                            <w:sz w:val="56"/>
                            <w:szCs w:val="56"/>
                          </w:rPr>
                        </w:pPr>
                        <w:r w:rsidRPr="00B97AFF">
                          <w:rPr>
                            <w:rFonts w:ascii="Tunga" w:hAnsi="Tunga" w:cs="Tunga"/>
                            <w:b/>
                            <w:sz w:val="56"/>
                            <w:szCs w:val="56"/>
                          </w:rPr>
                          <w:t>MHDO</w:t>
                        </w:r>
                      </w:p>
                    </w:txbxContent>
                  </v:textbox>
                </v:shape>
                <v:shape id="Text Box 2" o:spid="_x0000_s1028" type="#_x0000_t202" style="position:absolute;left:13959;top:1051;width:17284;height:4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3SawgAAANoAAAAPAAAAZHJzL2Rvd25yZXYueG1sRI9fa8Iw&#10;FMXfB/sO4Q58W1Nl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Dm23SawgAAANoAAAAPAAAA&#10;AAAAAAAAAAAAAAcCAABkcnMvZG93bnJldi54bWxQSwUGAAAAAAMAAwC3AAAA9gIAAAAA&#10;" stroked="f">
                  <v:textbox style="mso-fit-shape-to-text:t">
                    <w:txbxContent>
                      <w:p w14:paraId="33844B51" w14:textId="77777777" w:rsidR="00D96848" w:rsidRPr="00ED42C5" w:rsidRDefault="00D96848" w:rsidP="00B97AFF">
                        <w:pPr>
                          <w:rPr>
                            <w:rFonts w:ascii="Arial" w:hAnsi="Arial" w:cs="Arial"/>
                            <w:color w:val="000000" w:themeColor="text1"/>
                          </w:rPr>
                        </w:pPr>
                        <w:r w:rsidRPr="00ED42C5">
                          <w:rPr>
                            <w:rFonts w:ascii="Arial" w:hAnsi="Arial" w:cs="Arial"/>
                            <w:color w:val="000000" w:themeColor="text1"/>
                          </w:rPr>
                          <w:t>Maine Health</w:t>
                        </w:r>
                      </w:p>
                      <w:p w14:paraId="754A2170" w14:textId="77777777" w:rsidR="00D96848" w:rsidRPr="00350078" w:rsidRDefault="00D96848" w:rsidP="00B97AFF">
                        <w:pPr>
                          <w:rPr>
                            <w:rFonts w:ascii="Arial" w:hAnsi="Arial" w:cs="Arial"/>
                          </w:rPr>
                        </w:pPr>
                        <w:r w:rsidRPr="00ED42C5">
                          <w:rPr>
                            <w:rFonts w:ascii="Arial" w:hAnsi="Arial" w:cs="Arial"/>
                            <w:color w:val="000000" w:themeColor="text1"/>
                          </w:rPr>
                          <w:t>Data Organization</w:t>
                        </w:r>
                      </w:p>
                    </w:txbxContent>
                  </v:textbox>
                </v:shape>
                <v:shape id="Text Box 1" o:spid="_x0000_s1029" type="#_x0000_t202" style="position:absolute;left:762;top:4947;width:29336;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" filled="f" stroked="f">
                  <v:textbox style="mso-fit-shape-to-text:t">
                    <w:txbxContent>
                      <w:p w14:paraId="4FDFFD68" w14:textId="77777777" w:rsidR="00D96848" w:rsidRPr="00FB100A" w:rsidRDefault="00D96848" w:rsidP="00B97AFF">
                        <w:pPr>
                          <w:pBdr>
                            <w:top w:val="single" w:sz="18" w:space="1" w:color="auto"/>
                          </w:pBdr>
                          <w:rPr>
                            <w:b/>
                          </w:rPr>
                        </w:pPr>
                        <w:r>
                          <w:rPr>
                            <w:rFonts w:ascii="Arial" w:hAnsi="Arial" w:cs="Arial"/>
                            <w:b/>
                          </w:rPr>
                          <w:t xml:space="preserve"> </w:t>
                        </w:r>
                        <w:r w:rsidRPr="00350078">
                          <w:rPr>
                            <w:rFonts w:ascii="Arial" w:hAnsi="Arial" w:cs="Arial"/>
                            <w:b/>
                          </w:rPr>
                          <w:t>Information</w:t>
                        </w:r>
                        <w:r w:rsidRPr="002C5DDF">
                          <w:rPr>
                            <w:b/>
                            <w:sz w:val="16"/>
                            <w:szCs w:val="16"/>
                          </w:rPr>
                          <w:t xml:space="preserve"> </w:t>
                        </w:r>
                        <w:r w:rsidRPr="00FB100A">
                          <w:rPr>
                            <w:rFonts w:cs="Arial"/>
                            <w:b/>
                          </w:rPr>
                          <w:t>│</w:t>
                        </w:r>
                        <w:r w:rsidRPr="002C5DDF">
                          <w:rPr>
                            <w:b/>
                            <w:sz w:val="16"/>
                            <w:szCs w:val="16"/>
                          </w:rPr>
                          <w:t xml:space="preserve"> </w:t>
                        </w:r>
                        <w:r w:rsidRPr="00350078">
                          <w:rPr>
                            <w:rFonts w:ascii="Arial" w:hAnsi="Arial" w:cs="Arial"/>
                            <w:b/>
                          </w:rPr>
                          <w:t>Insight</w:t>
                        </w:r>
                        <w:r w:rsidRPr="002C5DDF">
                          <w:rPr>
                            <w:b/>
                            <w:sz w:val="16"/>
                            <w:szCs w:val="16"/>
                          </w:rPr>
                          <w:t xml:space="preserve"> </w:t>
                        </w:r>
                        <w:r w:rsidRPr="00FB100A">
                          <w:rPr>
                            <w:rFonts w:cs="Arial"/>
                            <w:b/>
                          </w:rPr>
                          <w:t>│</w:t>
                        </w:r>
                        <w:r w:rsidRPr="002C5DDF">
                          <w:rPr>
                            <w:b/>
                            <w:sz w:val="16"/>
                            <w:szCs w:val="16"/>
                          </w:rPr>
                          <w:t xml:space="preserve"> </w:t>
                        </w:r>
                        <w:r w:rsidRPr="00350078">
                          <w:rPr>
                            <w:rFonts w:ascii="Arial" w:hAnsi="Arial" w:cs="Arial"/>
                            <w:b/>
                          </w:rPr>
                          <w:t>Improvement</w:t>
                        </w:r>
                      </w:p>
                    </w:txbxContent>
                  </v:textbox>
                </v:shape>
              </v:group>
            </w:pict>
          </mc:Fallback>
        </mc:AlternateContent>
      </w:r>
    </w:p>
    <w:p w14:paraId="0921B3B1" w14:textId="77777777" w:rsidR="00B97AFF" w:rsidRDefault="00B97AFF" w:rsidP="00941CC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 w:val="36"/>
        </w:rPr>
      </w:pPr>
    </w:p>
    <w:p w14:paraId="6CF742CC" w14:textId="77777777" w:rsidR="00B97AFF" w:rsidRDefault="00B97AFF" w:rsidP="00941CC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 w:val="36"/>
        </w:rPr>
      </w:pPr>
    </w:p>
    <w:p w14:paraId="64CA8079" w14:textId="77777777" w:rsidR="00B97AFF" w:rsidRDefault="00B97AFF" w:rsidP="00941CC3"/>
    <w:p w14:paraId="47AF7F3E" w14:textId="77777777" w:rsidR="00B97AFF" w:rsidRDefault="00B97AFF" w:rsidP="00941CC3"/>
    <w:p w14:paraId="32B14CD5" w14:textId="77777777" w:rsidR="00B97AFF" w:rsidRPr="009D2424" w:rsidRDefault="00B97AFF" w:rsidP="00941CC3">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b/>
          <w:sz w:val="24"/>
          <w:szCs w:val="24"/>
        </w:rPr>
      </w:pPr>
      <w:r w:rsidRPr="009D2424">
        <w:rPr>
          <w:rFonts w:asciiTheme="minorHAnsi" w:hAnsiTheme="minorHAnsi"/>
          <w:b/>
          <w:sz w:val="24"/>
          <w:szCs w:val="24"/>
        </w:rPr>
        <w:t>MINUTES</w:t>
      </w:r>
      <w:r w:rsidRPr="009D2424">
        <w:rPr>
          <w:rFonts w:asciiTheme="minorHAnsi" w:hAnsiTheme="minorHAnsi"/>
          <w:sz w:val="24"/>
          <w:szCs w:val="24"/>
        </w:rPr>
        <w:t xml:space="preserve"> </w:t>
      </w:r>
    </w:p>
    <w:p w14:paraId="56DD6304" w14:textId="77777777" w:rsidR="00B97AFF" w:rsidRPr="009D2424" w:rsidRDefault="00B97AFF" w:rsidP="00941CC3">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 w:val="24"/>
          <w:szCs w:val="24"/>
        </w:rPr>
      </w:pPr>
    </w:p>
    <w:p w14:paraId="062C6FEA" w14:textId="77777777" w:rsidR="00B97AFF" w:rsidRPr="009D2424" w:rsidRDefault="00B97AFF" w:rsidP="00941CC3">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b/>
          <w:sz w:val="24"/>
          <w:szCs w:val="24"/>
        </w:rPr>
      </w:pPr>
      <w:r w:rsidRPr="009D2424">
        <w:rPr>
          <w:rFonts w:asciiTheme="minorHAnsi" w:hAnsiTheme="minorHAnsi"/>
          <w:sz w:val="24"/>
          <w:szCs w:val="24"/>
        </w:rPr>
        <w:t>BOARD OF DIRECTORS MEETING</w:t>
      </w:r>
    </w:p>
    <w:p w14:paraId="71CE2737" w14:textId="77777777" w:rsidR="00B97AFF" w:rsidRPr="009D2424" w:rsidRDefault="00B97AFF" w:rsidP="00941CC3">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 w:val="24"/>
          <w:szCs w:val="24"/>
        </w:rPr>
      </w:pPr>
      <w:r w:rsidRPr="009D2424">
        <w:rPr>
          <w:rFonts w:asciiTheme="minorHAnsi" w:hAnsiTheme="minorHAnsi"/>
          <w:sz w:val="24"/>
          <w:szCs w:val="24"/>
        </w:rPr>
        <w:t xml:space="preserve">151 CAPITOL STREET </w:t>
      </w:r>
    </w:p>
    <w:p w14:paraId="0CC36690" w14:textId="77777777" w:rsidR="00B97AFF" w:rsidRPr="009D2424" w:rsidRDefault="00B97AFF" w:rsidP="00941CC3">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 w:val="24"/>
          <w:szCs w:val="24"/>
        </w:rPr>
      </w:pPr>
      <w:r w:rsidRPr="009D2424">
        <w:rPr>
          <w:rFonts w:asciiTheme="minorHAnsi" w:hAnsiTheme="minorHAnsi"/>
          <w:sz w:val="24"/>
          <w:szCs w:val="24"/>
        </w:rPr>
        <w:t>AUGUSTA, MAINE</w:t>
      </w:r>
    </w:p>
    <w:p w14:paraId="3F426646" w14:textId="66BF1356" w:rsidR="00B97AFF" w:rsidRPr="009D2424" w:rsidRDefault="00630812" w:rsidP="00941CC3">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 w:val="24"/>
          <w:szCs w:val="24"/>
        </w:rPr>
      </w:pPr>
      <w:r>
        <w:rPr>
          <w:rFonts w:asciiTheme="minorHAnsi" w:hAnsiTheme="minorHAnsi"/>
          <w:sz w:val="24"/>
          <w:szCs w:val="24"/>
        </w:rPr>
        <w:t>9:00am-</w:t>
      </w:r>
      <w:r w:rsidR="00AE3F60">
        <w:rPr>
          <w:rFonts w:asciiTheme="minorHAnsi" w:hAnsiTheme="minorHAnsi"/>
          <w:sz w:val="24"/>
          <w:szCs w:val="24"/>
        </w:rPr>
        <w:t>11:00am</w:t>
      </w:r>
    </w:p>
    <w:p w14:paraId="715A5B9A" w14:textId="18B6AC61" w:rsidR="00B04035" w:rsidRPr="009D2424" w:rsidRDefault="00B04035" w:rsidP="00941CC3">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 w:val="24"/>
          <w:szCs w:val="24"/>
        </w:rPr>
      </w:pPr>
      <w:r w:rsidRPr="009D2424">
        <w:rPr>
          <w:rFonts w:asciiTheme="minorHAnsi" w:hAnsiTheme="minorHAnsi"/>
          <w:caps/>
          <w:sz w:val="24"/>
          <w:szCs w:val="24"/>
        </w:rPr>
        <w:t xml:space="preserve">THURSDAY, </w:t>
      </w:r>
      <w:r w:rsidR="00AE3F60">
        <w:rPr>
          <w:rFonts w:asciiTheme="minorHAnsi" w:hAnsiTheme="minorHAnsi"/>
          <w:caps/>
          <w:sz w:val="24"/>
          <w:szCs w:val="24"/>
        </w:rPr>
        <w:t>June 4</w:t>
      </w:r>
      <w:r w:rsidR="00590E21" w:rsidRPr="009D2424">
        <w:rPr>
          <w:rFonts w:asciiTheme="minorHAnsi" w:hAnsiTheme="minorHAnsi"/>
          <w:caps/>
          <w:sz w:val="24"/>
          <w:szCs w:val="24"/>
        </w:rPr>
        <w:t>, 2020</w:t>
      </w:r>
    </w:p>
    <w:p w14:paraId="32790A6C" w14:textId="77777777" w:rsidR="00B04035" w:rsidRPr="009D2424" w:rsidRDefault="00B04035" w:rsidP="00941CC3">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 w:val="24"/>
          <w:szCs w:val="24"/>
        </w:rPr>
      </w:pPr>
    </w:p>
    <w:p w14:paraId="6891A53A" w14:textId="77777777" w:rsidR="00B04035" w:rsidRPr="009D2424" w:rsidRDefault="00B04035" w:rsidP="00941CC3">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 w:val="24"/>
          <w:szCs w:val="24"/>
        </w:rPr>
      </w:pPr>
    </w:p>
    <w:p w14:paraId="367C93AA" w14:textId="04BB2540" w:rsidR="00B04035" w:rsidRPr="00D54C1B" w:rsidRDefault="00B04035" w:rsidP="00941CC3">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 w:val="24"/>
          <w:szCs w:val="24"/>
        </w:rPr>
      </w:pPr>
      <w:r w:rsidRPr="00D54C1B">
        <w:rPr>
          <w:rFonts w:asciiTheme="minorHAnsi" w:hAnsiTheme="minorHAnsi"/>
          <w:sz w:val="24"/>
          <w:szCs w:val="24"/>
        </w:rPr>
        <w:t xml:space="preserve">The </w:t>
      </w:r>
      <w:r w:rsidR="00B179D6" w:rsidRPr="00D54C1B">
        <w:rPr>
          <w:rFonts w:asciiTheme="minorHAnsi" w:hAnsiTheme="minorHAnsi"/>
          <w:sz w:val="24"/>
          <w:szCs w:val="24"/>
        </w:rPr>
        <w:t xml:space="preserve">virtual </w:t>
      </w:r>
      <w:r w:rsidRPr="00D54C1B">
        <w:rPr>
          <w:rFonts w:asciiTheme="minorHAnsi" w:hAnsiTheme="minorHAnsi"/>
          <w:sz w:val="24"/>
          <w:szCs w:val="24"/>
        </w:rPr>
        <w:t xml:space="preserve">meeting of the Maine Health Data Organization (MHDO) Board of Directors began at </w:t>
      </w:r>
      <w:r w:rsidR="00590E21" w:rsidRPr="00D54C1B">
        <w:rPr>
          <w:rFonts w:asciiTheme="minorHAnsi" w:hAnsiTheme="minorHAnsi"/>
          <w:sz w:val="24"/>
          <w:szCs w:val="24"/>
        </w:rPr>
        <w:t>9:00</w:t>
      </w:r>
      <w:r w:rsidR="00FC4A07" w:rsidRPr="00D54C1B">
        <w:rPr>
          <w:rFonts w:asciiTheme="minorHAnsi" w:hAnsiTheme="minorHAnsi"/>
          <w:sz w:val="24"/>
          <w:szCs w:val="24"/>
        </w:rPr>
        <w:t xml:space="preserve"> </w:t>
      </w:r>
      <w:r w:rsidRPr="00D54C1B">
        <w:rPr>
          <w:rFonts w:asciiTheme="minorHAnsi" w:hAnsiTheme="minorHAnsi"/>
          <w:sz w:val="24"/>
          <w:szCs w:val="24"/>
        </w:rPr>
        <w:t>a.m. with the</w:t>
      </w:r>
      <w:r w:rsidR="00B179D6" w:rsidRPr="00D54C1B">
        <w:rPr>
          <w:rFonts w:asciiTheme="minorHAnsi" w:hAnsiTheme="minorHAnsi"/>
          <w:sz w:val="24"/>
          <w:szCs w:val="24"/>
        </w:rPr>
        <w:t xml:space="preserve"> following Board members in attendance</w:t>
      </w:r>
      <w:r w:rsidRPr="00D54C1B">
        <w:rPr>
          <w:rFonts w:asciiTheme="minorHAnsi" w:hAnsiTheme="minorHAnsi"/>
          <w:sz w:val="24"/>
          <w:szCs w:val="24"/>
        </w:rPr>
        <w:t xml:space="preserve">:  Neil </w:t>
      </w:r>
      <w:proofErr w:type="spellStart"/>
      <w:r w:rsidRPr="00D54C1B">
        <w:rPr>
          <w:rFonts w:asciiTheme="minorHAnsi" w:hAnsiTheme="minorHAnsi"/>
          <w:sz w:val="24"/>
          <w:szCs w:val="24"/>
        </w:rPr>
        <w:t>Korsen</w:t>
      </w:r>
      <w:proofErr w:type="spellEnd"/>
      <w:r w:rsidRPr="00D54C1B">
        <w:rPr>
          <w:rFonts w:asciiTheme="minorHAnsi" w:hAnsiTheme="minorHAnsi"/>
          <w:sz w:val="24"/>
          <w:szCs w:val="24"/>
        </w:rPr>
        <w:t xml:space="preserve">, (Chair), Joel </w:t>
      </w:r>
      <w:proofErr w:type="spellStart"/>
      <w:r w:rsidRPr="00D54C1B">
        <w:rPr>
          <w:rFonts w:asciiTheme="minorHAnsi" w:hAnsiTheme="minorHAnsi"/>
          <w:sz w:val="24"/>
          <w:szCs w:val="24"/>
        </w:rPr>
        <w:t>Allumbaugh</w:t>
      </w:r>
      <w:proofErr w:type="spellEnd"/>
      <w:r w:rsidRPr="00D54C1B">
        <w:rPr>
          <w:rFonts w:asciiTheme="minorHAnsi" w:hAnsiTheme="minorHAnsi"/>
          <w:sz w:val="24"/>
          <w:szCs w:val="24"/>
        </w:rPr>
        <w:t xml:space="preserve">, </w:t>
      </w:r>
      <w:r w:rsidR="00AE3F60" w:rsidRPr="00D54C1B">
        <w:rPr>
          <w:rFonts w:asciiTheme="minorHAnsi" w:hAnsiTheme="minorHAnsi"/>
          <w:sz w:val="24"/>
          <w:szCs w:val="24"/>
        </w:rPr>
        <w:t>Andy Ellis</w:t>
      </w:r>
      <w:r w:rsidR="00B179D6" w:rsidRPr="00D54C1B">
        <w:rPr>
          <w:rFonts w:asciiTheme="minorHAnsi" w:hAnsiTheme="minorHAnsi"/>
          <w:sz w:val="24"/>
          <w:szCs w:val="24"/>
        </w:rPr>
        <w:t xml:space="preserve">, </w:t>
      </w:r>
      <w:r w:rsidR="00341CCF">
        <w:rPr>
          <w:rFonts w:asciiTheme="minorHAnsi" w:hAnsiTheme="minorHAnsi"/>
          <w:sz w:val="24"/>
          <w:szCs w:val="24"/>
        </w:rPr>
        <w:t xml:space="preserve">Peter Gore, Anne Head, </w:t>
      </w:r>
      <w:r w:rsidRPr="00D54C1B">
        <w:rPr>
          <w:rFonts w:asciiTheme="minorHAnsi" w:hAnsiTheme="minorHAnsi"/>
          <w:sz w:val="24"/>
          <w:szCs w:val="24"/>
        </w:rPr>
        <w:t xml:space="preserve">Lisa Harvey-McPherson, Sandy Parker, </w:t>
      </w:r>
      <w:r w:rsidR="004421AD" w:rsidRPr="00D54C1B">
        <w:rPr>
          <w:rFonts w:asciiTheme="minorHAnsi" w:hAnsiTheme="minorHAnsi"/>
          <w:sz w:val="24"/>
          <w:szCs w:val="24"/>
        </w:rPr>
        <w:t>Michel</w:t>
      </w:r>
      <w:r w:rsidR="00B179D6" w:rsidRPr="00D54C1B">
        <w:rPr>
          <w:rFonts w:asciiTheme="minorHAnsi" w:hAnsiTheme="minorHAnsi"/>
          <w:sz w:val="24"/>
          <w:szCs w:val="24"/>
        </w:rPr>
        <w:t xml:space="preserve">le Probert, David Regan, and </w:t>
      </w:r>
      <w:r w:rsidR="001106EB" w:rsidRPr="00D54C1B">
        <w:rPr>
          <w:rFonts w:asciiTheme="minorHAnsi" w:hAnsiTheme="minorHAnsi"/>
          <w:sz w:val="24"/>
          <w:szCs w:val="24"/>
        </w:rPr>
        <w:t>Ronald Watson</w:t>
      </w:r>
      <w:r w:rsidR="009E1B4F" w:rsidRPr="00D54C1B">
        <w:rPr>
          <w:rFonts w:asciiTheme="minorHAnsi" w:hAnsiTheme="minorHAnsi"/>
          <w:sz w:val="24"/>
          <w:szCs w:val="24"/>
        </w:rPr>
        <w:t>.</w:t>
      </w:r>
      <w:r w:rsidR="00341CCF">
        <w:rPr>
          <w:rFonts w:asciiTheme="minorHAnsi" w:hAnsiTheme="minorHAnsi"/>
          <w:sz w:val="24"/>
          <w:szCs w:val="24"/>
        </w:rPr>
        <w:t xml:space="preserve">  </w:t>
      </w:r>
      <w:r w:rsidRPr="00D54C1B">
        <w:rPr>
          <w:rFonts w:asciiTheme="minorHAnsi" w:hAnsiTheme="minorHAnsi"/>
          <w:sz w:val="24"/>
          <w:szCs w:val="24"/>
        </w:rPr>
        <w:t xml:space="preserve">  Also </w:t>
      </w:r>
      <w:r w:rsidR="00B179D6" w:rsidRPr="00D54C1B">
        <w:rPr>
          <w:rFonts w:asciiTheme="minorHAnsi" w:hAnsiTheme="minorHAnsi"/>
          <w:sz w:val="24"/>
          <w:szCs w:val="24"/>
        </w:rPr>
        <w:t>participating</w:t>
      </w:r>
      <w:r w:rsidRPr="00D54C1B">
        <w:rPr>
          <w:rFonts w:asciiTheme="minorHAnsi" w:hAnsiTheme="minorHAnsi"/>
          <w:sz w:val="24"/>
          <w:szCs w:val="24"/>
        </w:rPr>
        <w:t xml:space="preserve"> were Karynlee Harrington, Executive Director and Deanna White, Agency Assistant Attorney General.</w:t>
      </w:r>
    </w:p>
    <w:p w14:paraId="6439A251" w14:textId="77777777" w:rsidR="00B04035" w:rsidRPr="00D54C1B" w:rsidRDefault="00B04035" w:rsidP="00941CC3">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 w:val="24"/>
          <w:szCs w:val="24"/>
        </w:rPr>
      </w:pPr>
    </w:p>
    <w:p w14:paraId="577265E0" w14:textId="77777777" w:rsidR="00001C14" w:rsidRPr="00D54C1B" w:rsidRDefault="00B04035" w:rsidP="00001C14">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rPr>
          <w:rFonts w:asciiTheme="minorHAnsi" w:hAnsiTheme="minorHAnsi"/>
          <w:b/>
          <w:sz w:val="24"/>
          <w:szCs w:val="24"/>
        </w:rPr>
      </w:pPr>
      <w:r w:rsidRPr="00D54C1B">
        <w:rPr>
          <w:rFonts w:asciiTheme="minorHAnsi" w:hAnsiTheme="minorHAnsi"/>
          <w:b/>
          <w:sz w:val="24"/>
          <w:szCs w:val="24"/>
        </w:rPr>
        <w:t>Chair Report</w:t>
      </w:r>
    </w:p>
    <w:p w14:paraId="3B36D5BC" w14:textId="670B5B2E" w:rsidR="00001C14" w:rsidRPr="00D54C1B" w:rsidRDefault="00001C14" w:rsidP="00001C14">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rPr>
          <w:rFonts w:asciiTheme="minorHAnsi" w:hAnsiTheme="minorHAnsi"/>
          <w:sz w:val="24"/>
          <w:szCs w:val="24"/>
        </w:rPr>
      </w:pPr>
      <w:r w:rsidRPr="00D54C1B">
        <w:rPr>
          <w:rFonts w:asciiTheme="minorHAnsi" w:hAnsiTheme="minorHAnsi"/>
          <w:sz w:val="24"/>
          <w:szCs w:val="24"/>
        </w:rPr>
        <w:t xml:space="preserve">Dr. </w:t>
      </w:r>
      <w:proofErr w:type="spellStart"/>
      <w:r w:rsidRPr="00D54C1B">
        <w:rPr>
          <w:rFonts w:asciiTheme="minorHAnsi" w:hAnsiTheme="minorHAnsi"/>
          <w:sz w:val="24"/>
          <w:szCs w:val="24"/>
        </w:rPr>
        <w:t>Korsen</w:t>
      </w:r>
      <w:proofErr w:type="spellEnd"/>
      <w:r w:rsidRPr="00D54C1B">
        <w:rPr>
          <w:rFonts w:asciiTheme="minorHAnsi" w:hAnsiTheme="minorHAnsi"/>
          <w:sz w:val="24"/>
          <w:szCs w:val="24"/>
        </w:rPr>
        <w:t xml:space="preserve"> opened the</w:t>
      </w:r>
      <w:r w:rsidR="000402DC">
        <w:rPr>
          <w:rFonts w:asciiTheme="minorHAnsi" w:hAnsiTheme="minorHAnsi"/>
          <w:sz w:val="24"/>
          <w:szCs w:val="24"/>
        </w:rPr>
        <w:t xml:space="preserve"> virtual</w:t>
      </w:r>
      <w:r w:rsidRPr="00D54C1B">
        <w:rPr>
          <w:rFonts w:asciiTheme="minorHAnsi" w:hAnsiTheme="minorHAnsi"/>
          <w:sz w:val="24"/>
          <w:szCs w:val="24"/>
        </w:rPr>
        <w:t xml:space="preserve"> meeting with introductions and with a </w:t>
      </w:r>
      <w:r w:rsidRPr="00D54C1B">
        <w:rPr>
          <w:rFonts w:asciiTheme="minorHAnsi" w:hAnsiTheme="minorHAnsi" w:cs="Arial"/>
          <w:sz w:val="24"/>
          <w:szCs w:val="24"/>
        </w:rPr>
        <w:t xml:space="preserve">review of the voting protocol for virtual meetings.  </w:t>
      </w:r>
      <w:r w:rsidR="00AE3F60" w:rsidRPr="00D54C1B">
        <w:rPr>
          <w:rFonts w:asciiTheme="minorHAnsi" w:hAnsiTheme="minorHAnsi" w:cs="Arial"/>
          <w:sz w:val="24"/>
          <w:szCs w:val="24"/>
        </w:rPr>
        <w:t xml:space="preserve"> Dr. </w:t>
      </w:r>
      <w:proofErr w:type="spellStart"/>
      <w:r w:rsidR="00AE3F60" w:rsidRPr="00D54C1B">
        <w:rPr>
          <w:rFonts w:asciiTheme="minorHAnsi" w:hAnsiTheme="minorHAnsi" w:cs="Arial"/>
          <w:sz w:val="24"/>
          <w:szCs w:val="24"/>
        </w:rPr>
        <w:t>Korsen</w:t>
      </w:r>
      <w:proofErr w:type="spellEnd"/>
      <w:r w:rsidR="00AE3F60" w:rsidRPr="00D54C1B">
        <w:rPr>
          <w:rFonts w:asciiTheme="minorHAnsi" w:hAnsiTheme="minorHAnsi" w:cs="Arial"/>
          <w:sz w:val="24"/>
          <w:szCs w:val="24"/>
        </w:rPr>
        <w:t xml:space="preserve"> also updated the Board on new board member appointments and</w:t>
      </w:r>
      <w:r w:rsidR="000402DC">
        <w:rPr>
          <w:rFonts w:asciiTheme="minorHAnsi" w:hAnsiTheme="minorHAnsi" w:cs="Arial"/>
          <w:sz w:val="24"/>
          <w:szCs w:val="24"/>
        </w:rPr>
        <w:t xml:space="preserve"> appointments that are</w:t>
      </w:r>
      <w:r w:rsidR="00AE3F60" w:rsidRPr="00D54C1B">
        <w:rPr>
          <w:rFonts w:asciiTheme="minorHAnsi" w:hAnsiTheme="minorHAnsi" w:cs="Arial"/>
          <w:sz w:val="24"/>
          <w:szCs w:val="24"/>
        </w:rPr>
        <w:t xml:space="preserve"> up for renewal.  Karynlee will continue to follow up with the </w:t>
      </w:r>
      <w:r w:rsidR="00D9799C" w:rsidRPr="00D54C1B">
        <w:rPr>
          <w:rFonts w:asciiTheme="minorHAnsi" w:hAnsiTheme="minorHAnsi" w:cs="Arial"/>
          <w:sz w:val="24"/>
          <w:szCs w:val="24"/>
        </w:rPr>
        <w:t>Boards and Commissions Office on the status of new appointments</w:t>
      </w:r>
      <w:r w:rsidR="000402DC">
        <w:rPr>
          <w:rFonts w:asciiTheme="minorHAnsi" w:hAnsiTheme="minorHAnsi" w:cs="Arial"/>
          <w:sz w:val="24"/>
          <w:szCs w:val="24"/>
        </w:rPr>
        <w:t xml:space="preserve"> and she will work with members as they renew their paperwork as needed</w:t>
      </w:r>
      <w:r w:rsidR="00D9799C" w:rsidRPr="00D54C1B">
        <w:rPr>
          <w:rFonts w:asciiTheme="minorHAnsi" w:hAnsiTheme="minorHAnsi" w:cs="Arial"/>
          <w:sz w:val="24"/>
          <w:szCs w:val="24"/>
        </w:rPr>
        <w:t>.  Neil also reminded members that they may continue to serve until replaced.</w:t>
      </w:r>
    </w:p>
    <w:p w14:paraId="08A1BE13" w14:textId="4CD74EEC" w:rsidR="00001C14" w:rsidRPr="00D54C1B" w:rsidRDefault="00001C14" w:rsidP="00941CC3">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 w:val="24"/>
          <w:szCs w:val="24"/>
        </w:rPr>
      </w:pPr>
    </w:p>
    <w:p w14:paraId="50AF9010" w14:textId="790CD93E" w:rsidR="00CD6098" w:rsidRDefault="00B04035" w:rsidP="009D2424">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rPr>
          <w:rFonts w:asciiTheme="minorHAnsi" w:hAnsiTheme="minorHAnsi"/>
          <w:b/>
          <w:sz w:val="24"/>
          <w:szCs w:val="24"/>
        </w:rPr>
      </w:pPr>
      <w:r w:rsidRPr="00D54C1B">
        <w:rPr>
          <w:rFonts w:asciiTheme="minorHAnsi" w:hAnsiTheme="minorHAnsi"/>
          <w:b/>
          <w:sz w:val="24"/>
          <w:szCs w:val="24"/>
        </w:rPr>
        <w:t>Executive Director Report</w:t>
      </w:r>
    </w:p>
    <w:p w14:paraId="7CF721F8" w14:textId="77777777" w:rsidR="00D96848" w:rsidRPr="00D54C1B" w:rsidRDefault="00D96848" w:rsidP="009D2424">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rPr>
          <w:rFonts w:asciiTheme="minorHAnsi" w:hAnsiTheme="minorHAnsi"/>
          <w:b/>
          <w:sz w:val="24"/>
          <w:szCs w:val="24"/>
        </w:rPr>
      </w:pPr>
    </w:p>
    <w:p w14:paraId="29CEE55D" w14:textId="519CCEC9" w:rsidR="00D54C1B" w:rsidRPr="00D54C1B" w:rsidRDefault="000402DC" w:rsidP="00D54C1B">
      <w:pPr>
        <w:pStyle w:val="DefaultText"/>
        <w:tabs>
          <w:tab w:val="left" w:pos="360"/>
        </w:tabs>
        <w:ind w:right="432"/>
        <w:rPr>
          <w:rFonts w:asciiTheme="minorHAnsi" w:hAnsiTheme="minorHAnsi" w:cs="Arial"/>
          <w:szCs w:val="24"/>
          <w:u w:val="single"/>
        </w:rPr>
      </w:pPr>
      <w:r>
        <w:rPr>
          <w:rFonts w:asciiTheme="minorHAnsi" w:hAnsiTheme="minorHAnsi" w:cs="Arial"/>
          <w:szCs w:val="24"/>
          <w:u w:val="single"/>
        </w:rPr>
        <w:t>Vote to Initiate Rulemaking</w:t>
      </w:r>
      <w:r w:rsidR="00D54C1B" w:rsidRPr="00D54C1B">
        <w:rPr>
          <w:rFonts w:asciiTheme="minorHAnsi" w:hAnsiTheme="minorHAnsi" w:cs="Arial"/>
          <w:szCs w:val="24"/>
          <w:u w:val="single"/>
        </w:rPr>
        <w:t xml:space="preserve">:   </w:t>
      </w:r>
    </w:p>
    <w:p w14:paraId="5AC2C319" w14:textId="77777777" w:rsidR="00D54C1B" w:rsidRPr="00D54C1B" w:rsidRDefault="00D54C1B" w:rsidP="00D54C1B">
      <w:pPr>
        <w:pStyle w:val="DefaultText"/>
        <w:tabs>
          <w:tab w:val="left" w:pos="360"/>
        </w:tabs>
        <w:ind w:right="432"/>
        <w:rPr>
          <w:rFonts w:asciiTheme="minorHAnsi" w:hAnsiTheme="minorHAnsi" w:cs="Arial"/>
          <w:szCs w:val="24"/>
          <w:u w:val="single"/>
        </w:rPr>
      </w:pPr>
    </w:p>
    <w:p w14:paraId="6A800EFD" w14:textId="3AA0B16F" w:rsidR="00D54C1B" w:rsidRPr="00D54C1B" w:rsidRDefault="00D54C1B" w:rsidP="00D54C1B">
      <w:pPr>
        <w:pStyle w:val="DefaultText"/>
        <w:tabs>
          <w:tab w:val="left" w:pos="360"/>
        </w:tabs>
        <w:ind w:right="432"/>
        <w:rPr>
          <w:rFonts w:asciiTheme="minorHAnsi" w:hAnsiTheme="minorHAnsi" w:cs="Arial"/>
          <w:szCs w:val="24"/>
        </w:rPr>
      </w:pPr>
      <w:r w:rsidRPr="00D54C1B">
        <w:rPr>
          <w:rFonts w:asciiTheme="minorHAnsi" w:hAnsiTheme="minorHAnsi" w:cs="Arial"/>
          <w:szCs w:val="24"/>
        </w:rPr>
        <w:t xml:space="preserve">Karynlee asked the board for their authorization to allow her to initiate rulemaking for </w:t>
      </w:r>
      <w:r w:rsidR="003E4F99">
        <w:rPr>
          <w:rFonts w:asciiTheme="minorHAnsi" w:hAnsiTheme="minorHAnsi" w:cs="Arial"/>
          <w:szCs w:val="24"/>
        </w:rPr>
        <w:t>two existing MHDO ru</w:t>
      </w:r>
      <w:r w:rsidR="000402DC">
        <w:rPr>
          <w:rFonts w:asciiTheme="minorHAnsi" w:hAnsiTheme="minorHAnsi" w:cs="Arial"/>
          <w:szCs w:val="24"/>
        </w:rPr>
        <w:t xml:space="preserve">les and to develop a new rule:  </w:t>
      </w:r>
    </w:p>
    <w:p w14:paraId="1F47ACB5" w14:textId="77777777" w:rsidR="000402DC" w:rsidRDefault="000402DC" w:rsidP="00D54C1B">
      <w:pPr>
        <w:pStyle w:val="DefaultText"/>
        <w:tabs>
          <w:tab w:val="left" w:pos="360"/>
        </w:tabs>
        <w:ind w:right="432"/>
        <w:rPr>
          <w:rFonts w:asciiTheme="minorHAnsi" w:hAnsiTheme="minorHAnsi" w:cs="Arial"/>
          <w:szCs w:val="24"/>
        </w:rPr>
      </w:pPr>
    </w:p>
    <w:p w14:paraId="1469A502" w14:textId="57B39428" w:rsidR="00D54C1B" w:rsidRPr="00D54C1B" w:rsidRDefault="00D54C1B" w:rsidP="00D54C1B">
      <w:pPr>
        <w:pStyle w:val="DefaultText"/>
        <w:tabs>
          <w:tab w:val="left" w:pos="360"/>
        </w:tabs>
        <w:ind w:right="432"/>
        <w:rPr>
          <w:rFonts w:asciiTheme="minorHAnsi" w:hAnsiTheme="minorHAnsi" w:cs="Arial"/>
          <w:szCs w:val="24"/>
        </w:rPr>
      </w:pPr>
      <w:r w:rsidRPr="00D54C1B">
        <w:rPr>
          <w:rFonts w:asciiTheme="minorHAnsi" w:hAnsiTheme="minorHAnsi" w:cs="Arial"/>
          <w:szCs w:val="24"/>
        </w:rPr>
        <w:t xml:space="preserve">Chapter 570:  </w:t>
      </w:r>
      <w:r w:rsidRPr="00D54C1B">
        <w:rPr>
          <w:rFonts w:asciiTheme="minorHAnsi" w:hAnsiTheme="minorHAnsi" w:cs="Helvetica"/>
          <w:i/>
          <w:color w:val="333333"/>
          <w:szCs w:val="24"/>
          <w:shd w:val="clear" w:color="auto" w:fill="FFFFFF"/>
        </w:rPr>
        <w:t>Uniform Reporting System for Prescription Drug Price Data Sets</w:t>
      </w:r>
    </w:p>
    <w:p w14:paraId="7D8B69D1" w14:textId="77777777" w:rsidR="00D54C1B" w:rsidRPr="00D54C1B" w:rsidRDefault="00D54C1B" w:rsidP="00D54C1B">
      <w:pPr>
        <w:pStyle w:val="DefaultText"/>
        <w:tabs>
          <w:tab w:val="left" w:pos="360"/>
        </w:tabs>
        <w:ind w:right="432"/>
        <w:rPr>
          <w:rFonts w:asciiTheme="minorHAnsi" w:hAnsiTheme="minorHAnsi" w:cs="Arial"/>
          <w:szCs w:val="24"/>
          <w:u w:val="single"/>
        </w:rPr>
      </w:pPr>
    </w:p>
    <w:p w14:paraId="00BB65EE" w14:textId="6CFE4B52" w:rsidR="00D54C1B" w:rsidRPr="00D54C1B" w:rsidRDefault="00D54C1B" w:rsidP="00D54C1B">
      <w:pPr>
        <w:pStyle w:val="DefaultText"/>
        <w:tabs>
          <w:tab w:val="left" w:pos="360"/>
        </w:tabs>
        <w:ind w:right="432"/>
        <w:rPr>
          <w:rFonts w:asciiTheme="minorHAnsi" w:hAnsiTheme="minorHAnsi" w:cs="Arial"/>
          <w:szCs w:val="24"/>
          <w:u w:val="single"/>
        </w:rPr>
      </w:pPr>
      <w:r>
        <w:rPr>
          <w:rFonts w:asciiTheme="minorHAnsi" w:hAnsiTheme="minorHAnsi" w:cs="Helvetica"/>
          <w:color w:val="333333"/>
          <w:szCs w:val="24"/>
          <w:shd w:val="clear" w:color="auto" w:fill="FFFFFF"/>
        </w:rPr>
        <w:t xml:space="preserve"> </w:t>
      </w:r>
      <w:r w:rsidRPr="00D54C1B">
        <w:rPr>
          <w:rFonts w:asciiTheme="minorHAnsi" w:hAnsiTheme="minorHAnsi" w:cs="Helvetica"/>
          <w:color w:val="333333"/>
          <w:szCs w:val="24"/>
          <w:shd w:val="clear" w:color="auto" w:fill="FFFFFF"/>
        </w:rPr>
        <w:t xml:space="preserve">New Rule for collecting non-claims based Primary Care Provider Payments </w:t>
      </w:r>
    </w:p>
    <w:p w14:paraId="6EC5BB91" w14:textId="77777777" w:rsidR="00D54C1B" w:rsidRPr="00D54C1B" w:rsidRDefault="00D54C1B" w:rsidP="00D54C1B">
      <w:pPr>
        <w:pStyle w:val="DefaultText"/>
        <w:tabs>
          <w:tab w:val="left" w:pos="360"/>
        </w:tabs>
        <w:ind w:right="432"/>
        <w:rPr>
          <w:rFonts w:asciiTheme="minorHAnsi" w:hAnsiTheme="minorHAnsi" w:cs="Arial"/>
          <w:szCs w:val="24"/>
          <w:u w:val="single"/>
        </w:rPr>
      </w:pPr>
    </w:p>
    <w:p w14:paraId="612DEBDE" w14:textId="63F38391" w:rsidR="00D54C1B" w:rsidRDefault="00D54C1B" w:rsidP="00D54C1B">
      <w:pPr>
        <w:pStyle w:val="DefaultText"/>
        <w:tabs>
          <w:tab w:val="left" w:pos="360"/>
        </w:tabs>
        <w:ind w:right="432"/>
        <w:rPr>
          <w:rFonts w:asciiTheme="minorHAnsi" w:hAnsiTheme="minorHAnsi" w:cs="Helvetica"/>
          <w:i/>
          <w:color w:val="333333"/>
          <w:szCs w:val="24"/>
          <w:shd w:val="clear" w:color="auto" w:fill="FFFFFF"/>
        </w:rPr>
      </w:pPr>
      <w:r w:rsidRPr="00D54C1B">
        <w:rPr>
          <w:rFonts w:asciiTheme="minorHAnsi" w:hAnsiTheme="minorHAnsi"/>
          <w:szCs w:val="24"/>
        </w:rPr>
        <w:t xml:space="preserve"> Chapter 243:  </w:t>
      </w:r>
      <w:r w:rsidRPr="00D54C1B">
        <w:rPr>
          <w:rFonts w:asciiTheme="minorHAnsi" w:hAnsiTheme="minorHAnsi" w:cs="Helvetica"/>
          <w:i/>
          <w:color w:val="333333"/>
          <w:szCs w:val="24"/>
          <w:shd w:val="clear" w:color="auto" w:fill="FFFFFF"/>
        </w:rPr>
        <w:t>Uniform Reporting System for Health Care Claims Data Sets</w:t>
      </w:r>
    </w:p>
    <w:p w14:paraId="768A8FF4" w14:textId="5B4A4937" w:rsidR="000402DC" w:rsidRDefault="000402DC" w:rsidP="00D54C1B">
      <w:pPr>
        <w:pStyle w:val="DefaultText"/>
        <w:tabs>
          <w:tab w:val="left" w:pos="360"/>
        </w:tabs>
        <w:ind w:right="432"/>
        <w:rPr>
          <w:rFonts w:asciiTheme="minorHAnsi" w:hAnsiTheme="minorHAnsi" w:cs="Helvetica"/>
          <w:i/>
          <w:color w:val="333333"/>
          <w:szCs w:val="24"/>
          <w:shd w:val="clear" w:color="auto" w:fill="FFFFFF"/>
        </w:rPr>
      </w:pPr>
    </w:p>
    <w:p w14:paraId="21B3BF67" w14:textId="77777777" w:rsidR="000402DC" w:rsidRPr="00D54C1B" w:rsidRDefault="000402DC" w:rsidP="000402DC">
      <w:pPr>
        <w:pStyle w:val="DefaultText"/>
        <w:tabs>
          <w:tab w:val="left" w:pos="360"/>
        </w:tabs>
        <w:ind w:right="432"/>
        <w:rPr>
          <w:rFonts w:asciiTheme="minorHAnsi" w:hAnsiTheme="minorHAnsi" w:cs="Arial"/>
          <w:szCs w:val="24"/>
        </w:rPr>
      </w:pPr>
      <w:r>
        <w:rPr>
          <w:rFonts w:asciiTheme="minorHAnsi" w:hAnsiTheme="minorHAnsi" w:cs="Arial"/>
          <w:szCs w:val="24"/>
        </w:rPr>
        <w:lastRenderedPageBreak/>
        <w:t>She summarized the primary rationale for the proposed revisions to the existing rules and the rationale for the development of a new rule to collect non-</w:t>
      </w:r>
      <w:proofErr w:type="gramStart"/>
      <w:r>
        <w:rPr>
          <w:rFonts w:asciiTheme="minorHAnsi" w:hAnsiTheme="minorHAnsi" w:cs="Arial"/>
          <w:szCs w:val="24"/>
        </w:rPr>
        <w:t>claims based</w:t>
      </w:r>
      <w:proofErr w:type="gramEnd"/>
      <w:r>
        <w:rPr>
          <w:rFonts w:asciiTheme="minorHAnsi" w:hAnsiTheme="minorHAnsi" w:cs="Arial"/>
          <w:szCs w:val="24"/>
        </w:rPr>
        <w:t xml:space="preserve"> payments. (Refer to PowerPoint Presentation for details)  </w:t>
      </w:r>
    </w:p>
    <w:p w14:paraId="6A65CCC5" w14:textId="5E48B2D4" w:rsidR="00D54C1B" w:rsidRPr="00D54C1B" w:rsidRDefault="00D54C1B" w:rsidP="00D54C1B">
      <w:pPr>
        <w:pStyle w:val="DefaultText"/>
        <w:tabs>
          <w:tab w:val="left" w:pos="360"/>
        </w:tabs>
        <w:ind w:right="432"/>
        <w:rPr>
          <w:rFonts w:asciiTheme="minorHAnsi" w:hAnsiTheme="minorHAnsi" w:cs="Arial"/>
          <w:szCs w:val="24"/>
        </w:rPr>
      </w:pPr>
    </w:p>
    <w:p w14:paraId="0CA15BE6" w14:textId="54409184" w:rsidR="003E4F99" w:rsidRDefault="0092668E" w:rsidP="00630812">
      <w:pPr>
        <w:pStyle w:val="DefaultText"/>
        <w:tabs>
          <w:tab w:val="left" w:pos="360"/>
        </w:tabs>
        <w:ind w:right="432"/>
        <w:rPr>
          <w:rFonts w:asciiTheme="minorHAnsi" w:hAnsiTheme="minorHAnsi" w:cs="Arial"/>
          <w:szCs w:val="24"/>
        </w:rPr>
      </w:pPr>
      <w:r>
        <w:rPr>
          <w:rFonts w:asciiTheme="minorHAnsi" w:hAnsiTheme="minorHAnsi" w:cs="Arial"/>
          <w:szCs w:val="24"/>
        </w:rPr>
        <w:t>There was</w:t>
      </w:r>
      <w:r w:rsidR="00D54C1B" w:rsidRPr="00D54C1B">
        <w:rPr>
          <w:rFonts w:asciiTheme="minorHAnsi" w:hAnsiTheme="minorHAnsi" w:cs="Arial"/>
          <w:szCs w:val="24"/>
        </w:rPr>
        <w:t xml:space="preserve"> discussion</w:t>
      </w:r>
      <w:r w:rsidR="003E4F99">
        <w:rPr>
          <w:rFonts w:asciiTheme="minorHAnsi" w:hAnsiTheme="minorHAnsi" w:cs="Arial"/>
          <w:szCs w:val="24"/>
        </w:rPr>
        <w:t xml:space="preserve"> and comments made by board members in support of the rationale provided by Karynlee.  A motion was made to authorize Karynlee to initiate</w:t>
      </w:r>
      <w:r>
        <w:rPr>
          <w:rFonts w:asciiTheme="minorHAnsi" w:hAnsiTheme="minorHAnsi" w:cs="Arial"/>
          <w:szCs w:val="24"/>
        </w:rPr>
        <w:t xml:space="preserve"> rulemaking as requested.  </w:t>
      </w:r>
      <w:r w:rsidR="003E4F99">
        <w:rPr>
          <w:rFonts w:asciiTheme="minorHAnsi" w:hAnsiTheme="minorHAnsi" w:cs="Arial"/>
          <w:szCs w:val="24"/>
        </w:rPr>
        <w:t xml:space="preserve"> The chair called on each board member for their vote.  All members present voted in favor of the request </w:t>
      </w:r>
      <w:r w:rsidR="00D54C1B" w:rsidRPr="00D54C1B">
        <w:rPr>
          <w:rFonts w:asciiTheme="minorHAnsi" w:hAnsiTheme="minorHAnsi" w:cs="Arial"/>
          <w:szCs w:val="24"/>
        </w:rPr>
        <w:t xml:space="preserve">to authorize Karynlee to initiate rulemaking as requested.  </w:t>
      </w:r>
      <w:r w:rsidR="00CD6098">
        <w:rPr>
          <w:rFonts w:asciiTheme="minorHAnsi" w:hAnsiTheme="minorHAnsi" w:cs="Arial"/>
          <w:szCs w:val="24"/>
        </w:rPr>
        <w:t xml:space="preserve">Karynlee reviewed the timeline associated with the proposed rulemaking.  </w:t>
      </w:r>
    </w:p>
    <w:p w14:paraId="4008B12B" w14:textId="77777777" w:rsidR="003E4F99" w:rsidRDefault="003E4F99" w:rsidP="003E4F99">
      <w:pPr>
        <w:rPr>
          <w:rFonts w:asciiTheme="minorHAnsi" w:hAnsiTheme="minorHAnsi" w:cs="Arial"/>
          <w:color w:val="000000"/>
        </w:rPr>
      </w:pPr>
    </w:p>
    <w:p w14:paraId="65657C9C" w14:textId="37FDCCD8" w:rsidR="003E4F99" w:rsidRPr="000402DC" w:rsidRDefault="000402DC" w:rsidP="003E4F99">
      <w:pPr>
        <w:rPr>
          <w:rFonts w:asciiTheme="minorHAnsi" w:hAnsiTheme="minorHAnsi"/>
          <w:u w:val="single"/>
        </w:rPr>
      </w:pPr>
      <w:r>
        <w:rPr>
          <w:rFonts w:asciiTheme="minorHAnsi" w:hAnsiTheme="minorHAnsi"/>
          <w:u w:val="single"/>
        </w:rPr>
        <w:t>Vote to Initiate Enforcement Provisions D</w:t>
      </w:r>
      <w:r w:rsidR="003E4F99" w:rsidRPr="000402DC">
        <w:rPr>
          <w:rFonts w:asciiTheme="minorHAnsi" w:hAnsiTheme="minorHAnsi"/>
          <w:u w:val="single"/>
        </w:rPr>
        <w:t xml:space="preserve">efined in Rule Chapter 100, Section 3. E.  </w:t>
      </w:r>
    </w:p>
    <w:p w14:paraId="64CB2644" w14:textId="59E6E24B" w:rsidR="00D54C1B" w:rsidRDefault="00D54C1B" w:rsidP="003E4F99">
      <w:r w:rsidRPr="003E4F99">
        <w:rPr>
          <w:u w:val="single"/>
        </w:rPr>
        <w:t xml:space="preserve"> </w:t>
      </w:r>
    </w:p>
    <w:p w14:paraId="67FB25E0" w14:textId="77777777" w:rsidR="00147B58" w:rsidRDefault="0092668E" w:rsidP="00147B58">
      <w:pPr>
        <w:rPr>
          <w:rFonts w:asciiTheme="minorHAnsi" w:hAnsiTheme="minorHAnsi" w:cs="Arial"/>
        </w:rPr>
      </w:pPr>
      <w:r w:rsidRPr="00147B58">
        <w:rPr>
          <w:rFonts w:asciiTheme="minorHAnsi" w:hAnsiTheme="minorHAnsi"/>
        </w:rPr>
        <w:t>Karynlee</w:t>
      </w:r>
      <w:r w:rsidR="00FC1630" w:rsidRPr="00147B58">
        <w:rPr>
          <w:rFonts w:asciiTheme="minorHAnsi" w:hAnsiTheme="minorHAnsi"/>
        </w:rPr>
        <w:t xml:space="preserve"> </w:t>
      </w:r>
      <w:r w:rsidR="00CD6098" w:rsidRPr="00147B58">
        <w:rPr>
          <w:rFonts w:asciiTheme="minorHAnsi" w:hAnsiTheme="minorHAnsi"/>
        </w:rPr>
        <w:t>reviewed the new reporting requirement in Rule Chapter 570, Section 2. A</w:t>
      </w:r>
      <w:r w:rsidR="00B53B50" w:rsidRPr="00147B58">
        <w:rPr>
          <w:rFonts w:asciiTheme="minorHAnsi" w:hAnsiTheme="minorHAnsi"/>
        </w:rPr>
        <w:t>.  She reported that as of the date of the meeting approximately 72% of the</w:t>
      </w:r>
      <w:r w:rsidR="00CD6098" w:rsidRPr="00147B58">
        <w:rPr>
          <w:rFonts w:asciiTheme="minorHAnsi" w:hAnsiTheme="minorHAnsi"/>
        </w:rPr>
        <w:t xml:space="preserve"> estimated number of </w:t>
      </w:r>
      <w:r w:rsidR="00B53B50" w:rsidRPr="00147B58">
        <w:rPr>
          <w:rFonts w:asciiTheme="minorHAnsi" w:hAnsiTheme="minorHAnsi"/>
        </w:rPr>
        <w:t>reporting entities defined in Chapter 570 (</w:t>
      </w:r>
      <w:r w:rsidR="00CD6098" w:rsidRPr="00147B58">
        <w:rPr>
          <w:rFonts w:asciiTheme="minorHAnsi" w:hAnsiTheme="minorHAnsi"/>
        </w:rPr>
        <w:t>manufactures</w:t>
      </w:r>
      <w:r w:rsidR="00FC1630" w:rsidRPr="00147B58">
        <w:rPr>
          <w:rFonts w:asciiTheme="minorHAnsi" w:hAnsiTheme="minorHAnsi"/>
        </w:rPr>
        <w:t xml:space="preserve">, </w:t>
      </w:r>
      <w:r w:rsidR="00CD6098" w:rsidRPr="00147B58">
        <w:rPr>
          <w:rFonts w:asciiTheme="minorHAnsi" w:hAnsiTheme="minorHAnsi"/>
        </w:rPr>
        <w:t>wholesale distributors and pharmacy benefits manager</w:t>
      </w:r>
      <w:r w:rsidR="00B53B50" w:rsidRPr="00147B58">
        <w:rPr>
          <w:rFonts w:asciiTheme="minorHAnsi" w:hAnsiTheme="minorHAnsi"/>
        </w:rPr>
        <w:t>)</w:t>
      </w:r>
      <w:r w:rsidR="00CD6098" w:rsidRPr="00147B58">
        <w:rPr>
          <w:rFonts w:asciiTheme="minorHAnsi" w:hAnsiTheme="minorHAnsi"/>
        </w:rPr>
        <w:t xml:space="preserve"> that may meet the requirements defined in Rule Chapter 570</w:t>
      </w:r>
      <w:r w:rsidR="00B53B50" w:rsidRPr="00147B58">
        <w:rPr>
          <w:rFonts w:asciiTheme="minorHAnsi" w:hAnsiTheme="minorHAnsi"/>
        </w:rPr>
        <w:t xml:space="preserve"> have registered. Karynlee provided a breakdown by reporting entity (refer to PowerPoint). Karynlee then reviewed section 3. E. in Rule Chapter 100, Enforcement Procedures.  It was then recommended that the board authorize MHDO to notify the reporting entities that have not registered as required in Rule chapter 570, that the board has authorized the MHDO to impose the financial penalties as described in Rule Chapter 100, Section 3. E. effective July 13, 2020.  </w:t>
      </w:r>
      <w:r w:rsidR="00B53B50" w:rsidRPr="00147B58">
        <w:rPr>
          <w:rFonts w:asciiTheme="minorHAnsi" w:hAnsiTheme="minorHAnsi" w:cs="Arial"/>
        </w:rPr>
        <w:t xml:space="preserve">A motion was made as recommended.     The chair called on each board member for their vote.  All members present voted in favor of the request to authorize Karynlee to enforce </w:t>
      </w:r>
      <w:r w:rsidR="00147B58" w:rsidRPr="00147B58">
        <w:rPr>
          <w:rFonts w:asciiTheme="minorHAnsi" w:hAnsiTheme="minorHAnsi" w:cs="Arial"/>
        </w:rPr>
        <w:t xml:space="preserve">Section 3. E. as requested.  </w:t>
      </w:r>
    </w:p>
    <w:p w14:paraId="58F2B21D" w14:textId="77777777" w:rsidR="00147B58" w:rsidRDefault="00147B58" w:rsidP="00147B58">
      <w:pPr>
        <w:rPr>
          <w:rFonts w:asciiTheme="minorHAnsi" w:hAnsiTheme="minorHAnsi" w:cs="Arial"/>
        </w:rPr>
      </w:pPr>
    </w:p>
    <w:p w14:paraId="48D499EB" w14:textId="2B0AD0A2" w:rsidR="00147B58" w:rsidRPr="00147B58" w:rsidRDefault="00147B58" w:rsidP="00147B58">
      <w:pPr>
        <w:rPr>
          <w:rFonts w:asciiTheme="minorHAnsi" w:hAnsiTheme="minorHAnsi" w:cs="Arial"/>
          <w:u w:val="single"/>
        </w:rPr>
      </w:pPr>
      <w:r w:rsidRPr="00147B58">
        <w:rPr>
          <w:rFonts w:asciiTheme="minorHAnsi" w:hAnsiTheme="minorHAnsi" w:cs="Arial"/>
          <w:u w:val="single"/>
        </w:rPr>
        <w:t>Update on CompareMaine V.9.0 (release date scheduled for December 2020)</w:t>
      </w:r>
    </w:p>
    <w:p w14:paraId="6940786A" w14:textId="77777777" w:rsidR="00147B58" w:rsidRPr="00147B58" w:rsidRDefault="00147B58" w:rsidP="00B53B50">
      <w:pPr>
        <w:rPr>
          <w:rFonts w:asciiTheme="minorHAnsi" w:hAnsiTheme="minorHAnsi"/>
          <w:u w:val="single"/>
        </w:rPr>
      </w:pPr>
    </w:p>
    <w:p w14:paraId="598CB08F" w14:textId="77777777" w:rsidR="00147B58" w:rsidRDefault="00147B58" w:rsidP="00147B58">
      <w:pPr>
        <w:rPr>
          <w:rFonts w:asciiTheme="minorHAnsi" w:hAnsiTheme="minorHAnsi"/>
          <w:bCs/>
          <w:iCs/>
        </w:rPr>
      </w:pPr>
      <w:r>
        <w:rPr>
          <w:rFonts w:asciiTheme="minorHAnsi" w:hAnsiTheme="minorHAnsi"/>
        </w:rPr>
        <w:t xml:space="preserve">Karynlee summarized the findings in the 2020 Report </w:t>
      </w:r>
      <w:r w:rsidRPr="00147B58">
        <w:rPr>
          <w:rFonts w:asciiTheme="minorHAnsi" w:hAnsiTheme="minorHAnsi"/>
        </w:rPr>
        <w:t>Ca</w:t>
      </w:r>
      <w:r>
        <w:rPr>
          <w:rFonts w:asciiTheme="minorHAnsi" w:hAnsiTheme="minorHAnsi"/>
        </w:rPr>
        <w:t xml:space="preserve">rd on State Price Transparency </w:t>
      </w:r>
      <w:r w:rsidRPr="00147B58">
        <w:rPr>
          <w:rFonts w:asciiTheme="minorHAnsi" w:hAnsiTheme="minorHAnsi"/>
        </w:rPr>
        <w:t>developed by the Catalyst for Payment Reform and the Source on Healthcare Price and Competition, at the University of Cal</w:t>
      </w:r>
      <w:r>
        <w:rPr>
          <w:rFonts w:asciiTheme="minorHAnsi" w:hAnsiTheme="minorHAnsi"/>
        </w:rPr>
        <w:t>ifornia Hastings College of Law, which</w:t>
      </w:r>
      <w:r w:rsidRPr="00147B58">
        <w:rPr>
          <w:rFonts w:asciiTheme="minorHAnsi" w:hAnsiTheme="minorHAnsi"/>
        </w:rPr>
        <w:t xml:space="preserve"> ranked Maine and New Hampshire with an A grade.</w:t>
      </w:r>
      <w:r>
        <w:rPr>
          <w:rFonts w:asciiTheme="minorHAnsi" w:hAnsiTheme="minorHAnsi"/>
        </w:rPr>
        <w:t xml:space="preserve">   She went on to say that as reported, </w:t>
      </w:r>
      <w:r w:rsidRPr="00147B58">
        <w:rPr>
          <w:rFonts w:asciiTheme="minorHAnsi" w:hAnsiTheme="minorHAnsi"/>
          <w:i/>
          <w:iCs/>
        </w:rPr>
        <w:t xml:space="preserve">States that scored high in this year’s report are those with </w:t>
      </w:r>
      <w:r w:rsidRPr="00147B58">
        <w:rPr>
          <w:rFonts w:asciiTheme="minorHAnsi" w:hAnsiTheme="minorHAnsi"/>
          <w:iCs/>
        </w:rPr>
        <w:t xml:space="preserve">robust price transparency laws </w:t>
      </w:r>
      <w:r w:rsidRPr="00147B58">
        <w:rPr>
          <w:rFonts w:asciiTheme="minorHAnsi" w:hAnsiTheme="minorHAnsi"/>
          <w:bCs/>
          <w:iCs/>
        </w:rPr>
        <w:t>and useful resources for consumers, such as mandatory websites that display price information at no charge and in a consumer-friendly format.</w:t>
      </w:r>
    </w:p>
    <w:p w14:paraId="4D04AAEE" w14:textId="77777777" w:rsidR="00147B58" w:rsidRDefault="00147B58" w:rsidP="00147B58">
      <w:pPr>
        <w:rPr>
          <w:rFonts w:asciiTheme="minorHAnsi" w:hAnsiTheme="minorHAnsi"/>
          <w:bCs/>
          <w:iCs/>
        </w:rPr>
      </w:pPr>
    </w:p>
    <w:p w14:paraId="4D8FEE77" w14:textId="3501F056" w:rsidR="005C1EF6" w:rsidRDefault="00147B58" w:rsidP="00147B58">
      <w:pPr>
        <w:rPr>
          <w:rFonts w:asciiTheme="minorHAnsi" w:hAnsiTheme="minorHAnsi"/>
          <w:bCs/>
          <w:iCs/>
        </w:rPr>
      </w:pPr>
      <w:r>
        <w:rPr>
          <w:rFonts w:asciiTheme="minorHAnsi" w:hAnsiTheme="minorHAnsi"/>
          <w:bCs/>
          <w:iCs/>
        </w:rPr>
        <w:t>Karynlee reviewed the latest stats on the number of sessions and pageviews and the list of top ten procedures searched on CompareMaine</w:t>
      </w:r>
      <w:r w:rsidR="00B93600">
        <w:rPr>
          <w:rFonts w:asciiTheme="minorHAnsi" w:hAnsiTheme="minorHAnsi"/>
          <w:bCs/>
          <w:iCs/>
        </w:rPr>
        <w:t xml:space="preserve"> (CM)</w:t>
      </w:r>
      <w:r>
        <w:rPr>
          <w:rFonts w:asciiTheme="minorHAnsi" w:hAnsiTheme="minorHAnsi"/>
          <w:bCs/>
          <w:iCs/>
        </w:rPr>
        <w:t xml:space="preserve">.  She then discussed the goal the board set in 2018 </w:t>
      </w:r>
      <w:r w:rsidR="00B93600">
        <w:rPr>
          <w:rFonts w:asciiTheme="minorHAnsi" w:hAnsiTheme="minorHAnsi"/>
          <w:bCs/>
          <w:iCs/>
        </w:rPr>
        <w:t xml:space="preserve">for CM:  </w:t>
      </w:r>
      <w:r>
        <w:rPr>
          <w:rFonts w:asciiTheme="minorHAnsi" w:hAnsiTheme="minorHAnsi"/>
          <w:bCs/>
          <w:iCs/>
        </w:rPr>
        <w:t xml:space="preserve">to report on 80% of commercial payments and not to </w:t>
      </w:r>
      <w:r w:rsidR="005C1EF6" w:rsidRPr="00147B58">
        <w:rPr>
          <w:rFonts w:asciiTheme="minorHAnsi" w:hAnsiTheme="minorHAnsi"/>
          <w:bCs/>
          <w:iCs/>
        </w:rPr>
        <w:t>limit the additi</w:t>
      </w:r>
      <w:r>
        <w:rPr>
          <w:rFonts w:asciiTheme="minorHAnsi" w:hAnsiTheme="minorHAnsi"/>
          <w:bCs/>
          <w:iCs/>
        </w:rPr>
        <w:t xml:space="preserve">on of procedures to “shoppable”.  </w:t>
      </w:r>
      <w:r w:rsidR="005C1EF6" w:rsidRPr="00147B58">
        <w:rPr>
          <w:rFonts w:asciiTheme="minorHAnsi" w:hAnsiTheme="minorHAnsi"/>
          <w:bCs/>
          <w:iCs/>
        </w:rPr>
        <w:t xml:space="preserve"> </w:t>
      </w:r>
      <w:r>
        <w:rPr>
          <w:rFonts w:asciiTheme="minorHAnsi" w:hAnsiTheme="minorHAnsi"/>
          <w:bCs/>
          <w:iCs/>
        </w:rPr>
        <w:t>She reminded the board that the team continues to work with the commercial claims data looking</w:t>
      </w:r>
      <w:r w:rsidR="005C1EF6" w:rsidRPr="00147B58">
        <w:rPr>
          <w:rFonts w:asciiTheme="minorHAnsi" w:hAnsiTheme="minorHAnsi"/>
          <w:bCs/>
          <w:iCs/>
        </w:rPr>
        <w:t xml:space="preserve"> for</w:t>
      </w:r>
      <w:r>
        <w:rPr>
          <w:rFonts w:asciiTheme="minorHAnsi" w:hAnsiTheme="minorHAnsi"/>
          <w:bCs/>
          <w:iCs/>
        </w:rPr>
        <w:t xml:space="preserve"> the</w:t>
      </w:r>
      <w:r w:rsidR="005C1EF6" w:rsidRPr="00147B58">
        <w:rPr>
          <w:rFonts w:asciiTheme="minorHAnsi" w:hAnsiTheme="minorHAnsi"/>
          <w:bCs/>
          <w:iCs/>
        </w:rPr>
        <w:t xml:space="preserve"> costliest, most common and high variation</w:t>
      </w:r>
      <w:r>
        <w:rPr>
          <w:rFonts w:asciiTheme="minorHAnsi" w:hAnsiTheme="minorHAnsi"/>
          <w:bCs/>
          <w:iCs/>
        </w:rPr>
        <w:t xml:space="preserve"> procedures. </w:t>
      </w:r>
      <w:r w:rsidR="005C1EF6">
        <w:rPr>
          <w:rFonts w:asciiTheme="minorHAnsi" w:hAnsiTheme="minorHAnsi"/>
          <w:bCs/>
          <w:iCs/>
        </w:rPr>
        <w:t xml:space="preserve">  Karynlee went on to say that the next launch of CompareMaine is version 9.0 and is scheduled for December 2020.  The payment data will represent the period April 1, 2019-March 31, 2020.  The team is working on adding 27 new procedures and 32 new facilities.  Karynlee reviewed the 27 procedures and provided the origin of the request.  There was board discussion specifically</w:t>
      </w:r>
      <w:r w:rsidR="00B93600">
        <w:rPr>
          <w:rFonts w:asciiTheme="minorHAnsi" w:hAnsiTheme="minorHAnsi"/>
          <w:bCs/>
          <w:iCs/>
        </w:rPr>
        <w:t xml:space="preserve"> questioning</w:t>
      </w:r>
      <w:r w:rsidR="005C1EF6">
        <w:rPr>
          <w:rFonts w:asciiTheme="minorHAnsi" w:hAnsiTheme="minorHAnsi"/>
          <w:bCs/>
          <w:iCs/>
        </w:rPr>
        <w:t xml:space="preserve"> the </w:t>
      </w:r>
      <w:r w:rsidR="006B7677">
        <w:rPr>
          <w:rFonts w:asciiTheme="minorHAnsi" w:hAnsiTheme="minorHAnsi"/>
          <w:bCs/>
          <w:iCs/>
        </w:rPr>
        <w:t>value in adding</w:t>
      </w:r>
      <w:r w:rsidR="005C1EF6">
        <w:rPr>
          <w:rFonts w:asciiTheme="minorHAnsi" w:hAnsiTheme="minorHAnsi"/>
          <w:bCs/>
          <w:iCs/>
        </w:rPr>
        <w:t xml:space="preserve"> the payments associated with an Emergency Department</w:t>
      </w:r>
      <w:r w:rsidR="006B7677">
        <w:rPr>
          <w:rFonts w:asciiTheme="minorHAnsi" w:hAnsiTheme="minorHAnsi"/>
          <w:bCs/>
          <w:iCs/>
        </w:rPr>
        <w:t xml:space="preserve"> (ED)</w:t>
      </w:r>
      <w:r w:rsidR="005C1EF6">
        <w:rPr>
          <w:rFonts w:asciiTheme="minorHAnsi" w:hAnsiTheme="minorHAnsi"/>
          <w:bCs/>
          <w:iCs/>
        </w:rPr>
        <w:t xml:space="preserve"> visit for three of the five codes</w:t>
      </w:r>
      <w:r w:rsidR="006B7677">
        <w:rPr>
          <w:rFonts w:asciiTheme="minorHAnsi" w:hAnsiTheme="minorHAnsi"/>
          <w:bCs/>
          <w:iCs/>
        </w:rPr>
        <w:t xml:space="preserve"> used for ED visits:  </w:t>
      </w:r>
      <w:r w:rsidR="005C1EF6">
        <w:rPr>
          <w:rFonts w:asciiTheme="minorHAnsi" w:hAnsiTheme="minorHAnsi"/>
          <w:bCs/>
          <w:iCs/>
        </w:rPr>
        <w:t xml:space="preserve"> very minor, low complexity and moderate severity.  </w:t>
      </w:r>
      <w:r w:rsidR="006B7677">
        <w:rPr>
          <w:rFonts w:asciiTheme="minorHAnsi" w:hAnsiTheme="minorHAnsi"/>
          <w:bCs/>
          <w:iCs/>
        </w:rPr>
        <w:t xml:space="preserve">Karynlee will follow up with David and Andy to discuss in more detail some of the technical issues that the team has been working through in pulling the payments for the facility and professional component of these visits.  </w:t>
      </w:r>
      <w:r w:rsidR="005C1EF6">
        <w:rPr>
          <w:rFonts w:asciiTheme="minorHAnsi" w:hAnsiTheme="minorHAnsi"/>
          <w:bCs/>
          <w:iCs/>
        </w:rPr>
        <w:t xml:space="preserve"> </w:t>
      </w:r>
    </w:p>
    <w:p w14:paraId="2F3FCCAE" w14:textId="77777777" w:rsidR="005C1EF6" w:rsidRDefault="005C1EF6" w:rsidP="00147B58">
      <w:pPr>
        <w:rPr>
          <w:rFonts w:asciiTheme="minorHAnsi" w:hAnsiTheme="minorHAnsi"/>
          <w:bCs/>
          <w:iCs/>
        </w:rPr>
      </w:pPr>
    </w:p>
    <w:p w14:paraId="77AB6953" w14:textId="11D4E41C" w:rsidR="005C1EF6" w:rsidRPr="00147B58" w:rsidRDefault="005C1EF6" w:rsidP="00147B58">
      <w:pPr>
        <w:rPr>
          <w:rFonts w:asciiTheme="minorHAnsi" w:hAnsiTheme="minorHAnsi"/>
          <w:bCs/>
          <w:iCs/>
        </w:rPr>
      </w:pPr>
      <w:r>
        <w:rPr>
          <w:rFonts w:asciiTheme="minorHAnsi" w:hAnsiTheme="minorHAnsi"/>
          <w:bCs/>
          <w:iCs/>
        </w:rPr>
        <w:t xml:space="preserve">CompareMaine 9.0 will represent over 63% of total commercial payments reported in the APCD.  </w:t>
      </w:r>
    </w:p>
    <w:p w14:paraId="7784EAC6" w14:textId="2E933666" w:rsidR="00147B58" w:rsidRPr="00147B58" w:rsidRDefault="00147B58" w:rsidP="00147B58">
      <w:pPr>
        <w:rPr>
          <w:rFonts w:asciiTheme="minorHAnsi" w:hAnsiTheme="minorHAnsi"/>
        </w:rPr>
      </w:pPr>
    </w:p>
    <w:p w14:paraId="09843895" w14:textId="1E637FF4" w:rsidR="0092668E" w:rsidRPr="00147B58" w:rsidRDefault="005C1EF6" w:rsidP="003E4F99">
      <w:pPr>
        <w:rPr>
          <w:rFonts w:asciiTheme="minorHAnsi" w:hAnsiTheme="minorHAnsi"/>
        </w:rPr>
      </w:pPr>
      <w:r>
        <w:rPr>
          <w:rFonts w:asciiTheme="minorHAnsi" w:hAnsiTheme="minorHAnsi"/>
        </w:rPr>
        <w:t>Karynlee provided the board with additional details on the specific categories of procedures listed on CompareMaine and the potential universe of procedures. (Refer to</w:t>
      </w:r>
      <w:r w:rsidR="00B93600">
        <w:rPr>
          <w:rFonts w:asciiTheme="minorHAnsi" w:hAnsiTheme="minorHAnsi"/>
        </w:rPr>
        <w:t xml:space="preserve"> PowerPoint Presentation for</w:t>
      </w:r>
      <w:r>
        <w:rPr>
          <w:rFonts w:asciiTheme="minorHAnsi" w:hAnsiTheme="minorHAnsi"/>
        </w:rPr>
        <w:t xml:space="preserve"> details) </w:t>
      </w:r>
    </w:p>
    <w:p w14:paraId="774D9B33" w14:textId="77777777" w:rsidR="006B7677" w:rsidRDefault="00147B58" w:rsidP="006B7677">
      <w:pPr>
        <w:rPr>
          <w:rFonts w:asciiTheme="minorHAnsi" w:hAnsiTheme="minorHAnsi"/>
          <w:u w:val="single"/>
        </w:rPr>
      </w:pPr>
      <w:r w:rsidRPr="00147B58">
        <w:rPr>
          <w:rFonts w:asciiTheme="minorHAnsi" w:hAnsiTheme="minorHAnsi"/>
          <w:u w:val="single"/>
        </w:rPr>
        <w:t xml:space="preserve"> </w:t>
      </w:r>
    </w:p>
    <w:p w14:paraId="2C4D1311" w14:textId="3E12EE52" w:rsidR="006B7677" w:rsidRPr="006B7677" w:rsidRDefault="006B7677" w:rsidP="006B7677">
      <w:pPr>
        <w:rPr>
          <w:rFonts w:asciiTheme="minorHAnsi" w:hAnsiTheme="minorHAnsi"/>
          <w:u w:val="single"/>
        </w:rPr>
      </w:pPr>
      <w:r w:rsidRPr="006B7677">
        <w:rPr>
          <w:rFonts w:asciiTheme="minorHAnsi" w:hAnsiTheme="minorHAnsi" w:cs="Arial"/>
          <w:u w:val="single"/>
        </w:rPr>
        <w:t xml:space="preserve">Update on the Implementation of Public Law Chapter 668 (LD 2105) </w:t>
      </w:r>
      <w:r w:rsidRPr="006B7677">
        <w:rPr>
          <w:rFonts w:asciiTheme="minorHAnsi" w:hAnsiTheme="minorHAnsi" w:cs="Arial"/>
          <w:i/>
          <w:u w:val="single"/>
        </w:rPr>
        <w:t xml:space="preserve">An Act </w:t>
      </w:r>
      <w:proofErr w:type="gramStart"/>
      <w:r w:rsidRPr="006B7677">
        <w:rPr>
          <w:rFonts w:asciiTheme="minorHAnsi" w:hAnsiTheme="minorHAnsi" w:cs="Arial"/>
          <w:i/>
          <w:u w:val="single"/>
        </w:rPr>
        <w:t>To</w:t>
      </w:r>
      <w:proofErr w:type="gramEnd"/>
      <w:r w:rsidRPr="006B7677">
        <w:rPr>
          <w:rFonts w:asciiTheme="minorHAnsi" w:hAnsiTheme="minorHAnsi" w:cs="Arial"/>
          <w:i/>
          <w:u w:val="single"/>
        </w:rPr>
        <w:t xml:space="preserve"> Protect Consumers from Surprise Emergency Medical Bills</w:t>
      </w:r>
    </w:p>
    <w:p w14:paraId="43E23579" w14:textId="6C028285" w:rsidR="00D54C1B" w:rsidRDefault="00D54C1B" w:rsidP="003E4F99">
      <w:pPr>
        <w:rPr>
          <w:u w:val="single"/>
        </w:rPr>
      </w:pPr>
    </w:p>
    <w:p w14:paraId="4F6A6116" w14:textId="77777777" w:rsidR="008E3B9A" w:rsidRPr="00573CF9" w:rsidRDefault="006B7677" w:rsidP="008E3B9A">
      <w:pPr>
        <w:rPr>
          <w:rFonts w:asciiTheme="minorHAnsi" w:hAnsiTheme="minorHAnsi"/>
        </w:rPr>
      </w:pPr>
      <w:r w:rsidRPr="00573CF9">
        <w:rPr>
          <w:rFonts w:asciiTheme="minorHAnsi" w:hAnsiTheme="minorHAnsi"/>
        </w:rPr>
        <w:t>Karynlee reviewed the requirements in PL 668 that are specific to the MHDO.  She went on to say that the Superintendent of Insurance is required to develop a rule on the implementation of this new law and that she</w:t>
      </w:r>
      <w:r w:rsidR="008E3B9A" w:rsidRPr="00573CF9">
        <w:rPr>
          <w:rFonts w:asciiTheme="minorHAnsi" w:hAnsiTheme="minorHAnsi"/>
        </w:rPr>
        <w:t xml:space="preserve"> had an initial meeting with the BOI and will</w:t>
      </w:r>
      <w:r w:rsidRPr="00573CF9">
        <w:rPr>
          <w:rFonts w:asciiTheme="minorHAnsi" w:hAnsiTheme="minorHAnsi"/>
        </w:rPr>
        <w:t xml:space="preserve"> </w:t>
      </w:r>
      <w:r w:rsidR="008E3B9A" w:rsidRPr="00573CF9">
        <w:rPr>
          <w:rFonts w:asciiTheme="minorHAnsi" w:hAnsiTheme="minorHAnsi"/>
        </w:rPr>
        <w:t>continue to work closely with them</w:t>
      </w:r>
      <w:r w:rsidRPr="00573CF9">
        <w:rPr>
          <w:rFonts w:asciiTheme="minorHAnsi" w:hAnsiTheme="minorHAnsi"/>
        </w:rPr>
        <w:t xml:space="preserve"> on defining and clarifying </w:t>
      </w:r>
      <w:r w:rsidR="008E3B9A" w:rsidRPr="00573CF9">
        <w:rPr>
          <w:rFonts w:asciiTheme="minorHAnsi" w:hAnsiTheme="minorHAnsi"/>
        </w:rPr>
        <w:t>MHDO’s process and role</w:t>
      </w:r>
      <w:r w:rsidRPr="00573CF9">
        <w:rPr>
          <w:rFonts w:asciiTheme="minorHAnsi" w:hAnsiTheme="minorHAnsi"/>
        </w:rPr>
        <w:t xml:space="preserve">.  As discussed previously with the board, MHDO will leverage the code and infrastructure already developed for CompareMaine when asked to produce median payments.  </w:t>
      </w:r>
    </w:p>
    <w:p w14:paraId="18C99865" w14:textId="77777777" w:rsidR="008E3B9A" w:rsidRDefault="008E3B9A" w:rsidP="008E3B9A"/>
    <w:p w14:paraId="44A1734D" w14:textId="35D48378" w:rsidR="008E3B9A" w:rsidRPr="008E3B9A" w:rsidRDefault="00B93600" w:rsidP="008E3B9A">
      <w:pPr>
        <w:rPr>
          <w:u w:val="single"/>
        </w:rPr>
      </w:pPr>
      <w:r>
        <w:rPr>
          <w:rFonts w:asciiTheme="minorHAnsi" w:hAnsiTheme="minorHAnsi" w:cs="Arial"/>
          <w:u w:val="single"/>
        </w:rPr>
        <w:t>Review of Key Projects Over Next 12-18 M</w:t>
      </w:r>
      <w:r w:rsidR="008E3B9A" w:rsidRPr="008E3B9A">
        <w:rPr>
          <w:rFonts w:asciiTheme="minorHAnsi" w:hAnsiTheme="minorHAnsi" w:cs="Arial"/>
          <w:u w:val="single"/>
        </w:rPr>
        <w:t>onths</w:t>
      </w:r>
    </w:p>
    <w:p w14:paraId="24810D24" w14:textId="77777777" w:rsidR="008E3B9A" w:rsidRPr="008E3B9A" w:rsidRDefault="008E3B9A" w:rsidP="003E4F99">
      <w:pPr>
        <w:rPr>
          <w:u w:val="single"/>
        </w:rPr>
      </w:pPr>
    </w:p>
    <w:p w14:paraId="67D2AB20" w14:textId="6046F48A" w:rsidR="00D54C1B" w:rsidRPr="00573CF9" w:rsidRDefault="00273A37" w:rsidP="003E4F99">
      <w:pPr>
        <w:rPr>
          <w:rFonts w:asciiTheme="minorHAnsi" w:hAnsiTheme="minorHAnsi"/>
        </w:rPr>
      </w:pPr>
      <w:r w:rsidRPr="00573CF9">
        <w:rPr>
          <w:rFonts w:asciiTheme="minorHAnsi" w:hAnsiTheme="minorHAnsi"/>
        </w:rPr>
        <w:t>Karynlee reviewed a list of key deliverables over the next 12-18 months. (Refer to PowerPoint Presentation for detailed list)</w:t>
      </w:r>
      <w:r w:rsidR="00D96848" w:rsidRPr="00573CF9">
        <w:rPr>
          <w:rFonts w:asciiTheme="minorHAnsi" w:hAnsiTheme="minorHAnsi"/>
        </w:rPr>
        <w:t>.  Karynlee also reminded the board that MHDO’s contract with HSRI &amp; NORC ends November 2022 and that a Request for Proposal for competitive bids for MHDO’s data collection, processing, storage, release, analytics and other related services will be released to the field in the first quarter of 2022.  Karynlee reviewed the draft timeline and deliverables for the Data Vendor RFP.   Karynlee will convene the internal team as well as some external support within the next few months to begin the process of developing the</w:t>
      </w:r>
      <w:r w:rsidR="00573CF9" w:rsidRPr="00573CF9">
        <w:rPr>
          <w:rFonts w:asciiTheme="minorHAnsi" w:hAnsiTheme="minorHAnsi"/>
        </w:rPr>
        <w:t xml:space="preserve"> requirements for the RFP</w:t>
      </w:r>
      <w:r w:rsidR="00D96848" w:rsidRPr="00573CF9">
        <w:rPr>
          <w:rFonts w:asciiTheme="minorHAnsi" w:hAnsiTheme="minorHAnsi"/>
        </w:rPr>
        <w:t>.   The goal is to send a draft RFP to purchases for approval 11/1/2021.</w:t>
      </w:r>
    </w:p>
    <w:p w14:paraId="355862DB" w14:textId="77777777" w:rsidR="00D54C1B" w:rsidRPr="00573CF9" w:rsidRDefault="00D54C1B" w:rsidP="00630812">
      <w:pPr>
        <w:pStyle w:val="DefaultText"/>
        <w:tabs>
          <w:tab w:val="left" w:pos="360"/>
        </w:tabs>
        <w:ind w:right="432"/>
        <w:rPr>
          <w:rFonts w:asciiTheme="minorHAnsi" w:hAnsiTheme="minorHAnsi" w:cs="Arial"/>
          <w:szCs w:val="24"/>
        </w:rPr>
      </w:pPr>
    </w:p>
    <w:p w14:paraId="287C186A" w14:textId="77777777" w:rsidR="00B93600" w:rsidRDefault="00B93600" w:rsidP="00573CF9">
      <w:pPr>
        <w:pStyle w:val="DefaultText"/>
        <w:tabs>
          <w:tab w:val="left" w:pos="360"/>
        </w:tabs>
        <w:ind w:right="432"/>
        <w:rPr>
          <w:rFonts w:asciiTheme="minorHAnsi" w:hAnsiTheme="minorHAnsi" w:cs="Arial"/>
          <w:b/>
          <w:szCs w:val="24"/>
        </w:rPr>
      </w:pPr>
    </w:p>
    <w:p w14:paraId="19104890" w14:textId="77777777" w:rsidR="00B93600" w:rsidRDefault="00B93600" w:rsidP="00573CF9">
      <w:pPr>
        <w:pStyle w:val="DefaultText"/>
        <w:tabs>
          <w:tab w:val="left" w:pos="360"/>
        </w:tabs>
        <w:ind w:right="432"/>
        <w:rPr>
          <w:rFonts w:asciiTheme="minorHAnsi" w:hAnsiTheme="minorHAnsi" w:cs="Arial"/>
          <w:b/>
          <w:szCs w:val="24"/>
        </w:rPr>
      </w:pPr>
    </w:p>
    <w:p w14:paraId="3FB5AAE8" w14:textId="77777777" w:rsidR="00B93600" w:rsidRDefault="00B93600" w:rsidP="00573CF9">
      <w:pPr>
        <w:pStyle w:val="DefaultText"/>
        <w:tabs>
          <w:tab w:val="left" w:pos="360"/>
        </w:tabs>
        <w:ind w:right="432"/>
        <w:rPr>
          <w:rFonts w:asciiTheme="minorHAnsi" w:hAnsiTheme="minorHAnsi" w:cs="Arial"/>
          <w:b/>
          <w:szCs w:val="24"/>
        </w:rPr>
      </w:pPr>
    </w:p>
    <w:p w14:paraId="1166EA5E" w14:textId="77777777" w:rsidR="00B93600" w:rsidRDefault="00B93600" w:rsidP="00573CF9">
      <w:pPr>
        <w:pStyle w:val="DefaultText"/>
        <w:tabs>
          <w:tab w:val="left" w:pos="360"/>
        </w:tabs>
        <w:ind w:right="432"/>
        <w:rPr>
          <w:rFonts w:asciiTheme="minorHAnsi" w:hAnsiTheme="minorHAnsi" w:cs="Arial"/>
          <w:b/>
          <w:szCs w:val="24"/>
        </w:rPr>
      </w:pPr>
    </w:p>
    <w:p w14:paraId="787AED12" w14:textId="77777777" w:rsidR="00B93600" w:rsidRDefault="00B93600" w:rsidP="00573CF9">
      <w:pPr>
        <w:pStyle w:val="DefaultText"/>
        <w:tabs>
          <w:tab w:val="left" w:pos="360"/>
        </w:tabs>
        <w:ind w:right="432"/>
        <w:rPr>
          <w:rFonts w:asciiTheme="minorHAnsi" w:hAnsiTheme="minorHAnsi" w:cs="Arial"/>
          <w:b/>
          <w:szCs w:val="24"/>
        </w:rPr>
      </w:pPr>
    </w:p>
    <w:p w14:paraId="0DD2191A" w14:textId="77777777" w:rsidR="00B93600" w:rsidRDefault="00B93600" w:rsidP="00573CF9">
      <w:pPr>
        <w:pStyle w:val="DefaultText"/>
        <w:tabs>
          <w:tab w:val="left" w:pos="360"/>
        </w:tabs>
        <w:ind w:right="432"/>
        <w:rPr>
          <w:rFonts w:asciiTheme="minorHAnsi" w:hAnsiTheme="minorHAnsi" w:cs="Arial"/>
          <w:b/>
          <w:szCs w:val="24"/>
        </w:rPr>
      </w:pPr>
    </w:p>
    <w:p w14:paraId="7CD34487" w14:textId="1923CF3D" w:rsidR="00573CF9" w:rsidRDefault="00573CF9" w:rsidP="00573CF9">
      <w:pPr>
        <w:pStyle w:val="DefaultText"/>
        <w:tabs>
          <w:tab w:val="left" w:pos="360"/>
        </w:tabs>
        <w:ind w:right="432"/>
        <w:rPr>
          <w:rFonts w:asciiTheme="minorHAnsi" w:hAnsiTheme="minorHAnsi" w:cs="Arial"/>
          <w:b/>
          <w:szCs w:val="24"/>
        </w:rPr>
      </w:pPr>
      <w:r w:rsidRPr="00573CF9">
        <w:rPr>
          <w:rFonts w:asciiTheme="minorHAnsi" w:hAnsiTheme="minorHAnsi" w:cs="Arial"/>
          <w:b/>
          <w:szCs w:val="24"/>
        </w:rPr>
        <w:t>Maine Quality Forum</w:t>
      </w:r>
    </w:p>
    <w:p w14:paraId="3F0F8D39" w14:textId="77777777" w:rsidR="00573CF9" w:rsidRDefault="00573CF9" w:rsidP="00573CF9">
      <w:pPr>
        <w:pStyle w:val="DefaultText"/>
        <w:tabs>
          <w:tab w:val="left" w:pos="360"/>
        </w:tabs>
        <w:ind w:right="432"/>
        <w:rPr>
          <w:rFonts w:asciiTheme="minorHAnsi" w:hAnsiTheme="minorHAnsi" w:cs="Arial"/>
          <w:b/>
          <w:szCs w:val="24"/>
        </w:rPr>
      </w:pPr>
    </w:p>
    <w:p w14:paraId="67820555" w14:textId="61FCECA6" w:rsidR="00573CF9" w:rsidRPr="00573CF9" w:rsidRDefault="00573CF9" w:rsidP="00573CF9">
      <w:pPr>
        <w:pStyle w:val="DefaultText"/>
        <w:tabs>
          <w:tab w:val="left" w:pos="360"/>
        </w:tabs>
        <w:ind w:right="432"/>
        <w:rPr>
          <w:rFonts w:asciiTheme="minorHAnsi" w:hAnsiTheme="minorHAnsi" w:cs="Arial"/>
          <w:b/>
          <w:szCs w:val="24"/>
          <w:u w:val="single"/>
        </w:rPr>
      </w:pPr>
      <w:r w:rsidRPr="00573CF9">
        <w:rPr>
          <w:rFonts w:asciiTheme="minorHAnsi" w:hAnsiTheme="minorHAnsi"/>
          <w:szCs w:val="24"/>
          <w:u w:val="single"/>
        </w:rPr>
        <w:t>Update on HAI External Validation</w:t>
      </w:r>
    </w:p>
    <w:p w14:paraId="0EDF3D5F" w14:textId="2FF627E8" w:rsidR="00573CF9" w:rsidRDefault="00573CF9" w:rsidP="00630812">
      <w:pPr>
        <w:pStyle w:val="DefaultText"/>
        <w:tabs>
          <w:tab w:val="left" w:pos="360"/>
        </w:tabs>
        <w:ind w:right="432"/>
        <w:rPr>
          <w:rFonts w:asciiTheme="minorHAnsi" w:hAnsiTheme="minorHAnsi" w:cs="Arial"/>
          <w:b/>
          <w:szCs w:val="24"/>
          <w:u w:val="single"/>
        </w:rPr>
      </w:pPr>
    </w:p>
    <w:p w14:paraId="1165BA70" w14:textId="4E7D489A" w:rsidR="00573CF9" w:rsidRDefault="00573CF9" w:rsidP="00630812">
      <w:pPr>
        <w:pStyle w:val="DefaultText"/>
        <w:tabs>
          <w:tab w:val="left" w:pos="360"/>
        </w:tabs>
        <w:ind w:right="432"/>
        <w:rPr>
          <w:rFonts w:asciiTheme="minorHAnsi" w:hAnsiTheme="minorHAnsi" w:cs="Arial"/>
          <w:szCs w:val="24"/>
        </w:rPr>
      </w:pPr>
      <w:r>
        <w:rPr>
          <w:rFonts w:asciiTheme="minorHAnsi" w:hAnsiTheme="minorHAnsi" w:cs="Arial"/>
          <w:szCs w:val="24"/>
        </w:rPr>
        <w:t xml:space="preserve">Karynlee stated that because of the pandemic, the external validation of healthcare associated infections (HAI) data will not occur in 2020.  MQF and the CDC will re-evaluate in 2021.  </w:t>
      </w:r>
    </w:p>
    <w:p w14:paraId="37571E7A" w14:textId="3339A557" w:rsidR="00573CF9" w:rsidRDefault="00573CF9" w:rsidP="00630812">
      <w:pPr>
        <w:pStyle w:val="DefaultText"/>
        <w:tabs>
          <w:tab w:val="left" w:pos="360"/>
        </w:tabs>
        <w:ind w:right="432"/>
        <w:rPr>
          <w:rFonts w:asciiTheme="minorHAnsi" w:hAnsiTheme="minorHAnsi" w:cs="Arial"/>
          <w:szCs w:val="24"/>
        </w:rPr>
      </w:pPr>
    </w:p>
    <w:p w14:paraId="4588C53C" w14:textId="614D6B41" w:rsidR="00573CF9" w:rsidRDefault="00573CF9" w:rsidP="00630812">
      <w:pPr>
        <w:pStyle w:val="DefaultText"/>
        <w:tabs>
          <w:tab w:val="left" w:pos="360"/>
        </w:tabs>
        <w:ind w:right="432"/>
        <w:rPr>
          <w:rFonts w:asciiTheme="minorHAnsi" w:hAnsiTheme="minorHAnsi"/>
          <w:szCs w:val="24"/>
          <w:u w:val="single"/>
        </w:rPr>
      </w:pPr>
      <w:r w:rsidRPr="00573CF9">
        <w:rPr>
          <w:rFonts w:asciiTheme="minorHAnsi" w:hAnsiTheme="minorHAnsi"/>
          <w:szCs w:val="24"/>
          <w:u w:val="single"/>
        </w:rPr>
        <w:t>Update on 2021 Annual Report:  Primary Care Spending in State of Maine (PL Chapter 244</w:t>
      </w:r>
      <w:r>
        <w:rPr>
          <w:rFonts w:asciiTheme="minorHAnsi" w:hAnsiTheme="minorHAnsi"/>
          <w:szCs w:val="24"/>
          <w:u w:val="single"/>
        </w:rPr>
        <w:t>)</w:t>
      </w:r>
    </w:p>
    <w:p w14:paraId="100F9CE0" w14:textId="45AEC2E4" w:rsidR="00341CCF" w:rsidRDefault="00341CCF" w:rsidP="00341CCF">
      <w:pPr>
        <w:pStyle w:val="DefaultText"/>
        <w:tabs>
          <w:tab w:val="left" w:pos="360"/>
        </w:tabs>
        <w:ind w:right="432"/>
        <w:rPr>
          <w:rFonts w:asciiTheme="minorHAnsi" w:hAnsiTheme="minorHAnsi" w:cs="Arial"/>
        </w:rPr>
      </w:pPr>
      <w:r>
        <w:rPr>
          <w:rFonts w:asciiTheme="minorHAnsi" w:hAnsiTheme="minorHAnsi" w:cs="Arial"/>
        </w:rPr>
        <w:t>Karynlee reported that b</w:t>
      </w:r>
      <w:r w:rsidRPr="00341CCF">
        <w:rPr>
          <w:rFonts w:asciiTheme="minorHAnsi" w:hAnsiTheme="minorHAnsi" w:cs="Arial"/>
        </w:rPr>
        <w:t>ased on feedback from the Primary Care Advisory Group to leverage regional/national definitions, M</w:t>
      </w:r>
      <w:r>
        <w:rPr>
          <w:rFonts w:asciiTheme="minorHAnsi" w:hAnsiTheme="minorHAnsi" w:cs="Arial"/>
        </w:rPr>
        <w:t xml:space="preserve">QF is working with the </w:t>
      </w:r>
      <w:r w:rsidRPr="00341CCF">
        <w:rPr>
          <w:rFonts w:asciiTheme="minorHAnsi" w:hAnsiTheme="minorHAnsi" w:cs="Arial"/>
        </w:rPr>
        <w:t xml:space="preserve">New England States Consortium Systems Organization (NESCSO) who has contracted with </w:t>
      </w:r>
      <w:proofErr w:type="spellStart"/>
      <w:r w:rsidRPr="00341CCF">
        <w:rPr>
          <w:rFonts w:asciiTheme="minorHAnsi" w:hAnsiTheme="minorHAnsi" w:cs="Arial"/>
        </w:rPr>
        <w:t>Onpoint</w:t>
      </w:r>
      <w:proofErr w:type="spellEnd"/>
      <w:r w:rsidRPr="00341CCF">
        <w:rPr>
          <w:rFonts w:asciiTheme="minorHAnsi" w:hAnsiTheme="minorHAnsi" w:cs="Arial"/>
        </w:rPr>
        <w:t xml:space="preserve"> Health Data to develop a multi-state report on primary care investments. </w:t>
      </w:r>
      <w:r>
        <w:rPr>
          <w:rFonts w:asciiTheme="minorHAnsi" w:hAnsiTheme="minorHAnsi" w:cs="Arial"/>
        </w:rPr>
        <w:t xml:space="preserve">  She went on to say that a</w:t>
      </w:r>
      <w:r w:rsidRPr="00341CCF">
        <w:rPr>
          <w:rFonts w:asciiTheme="minorHAnsi" w:hAnsiTheme="minorHAnsi" w:cs="Arial"/>
        </w:rPr>
        <w:t xml:space="preserve"> core objective of the initiative is to develop a standardized methodology to report the percent of primary care investments relative to total healthcare spending in six New England states – Connecticut, Massachusetts, Maine, New Hampshire, Rhode Island, and Vermont.   NESCSO will release its report later this fall and will present the project at NESCSO’s 2020 annual meeting. </w:t>
      </w:r>
    </w:p>
    <w:p w14:paraId="5C777B5E" w14:textId="2186BF4F" w:rsidR="00341CCF" w:rsidRDefault="00341CCF" w:rsidP="00341CCF">
      <w:pPr>
        <w:pStyle w:val="DefaultText"/>
        <w:tabs>
          <w:tab w:val="left" w:pos="360"/>
        </w:tabs>
        <w:ind w:right="432"/>
        <w:rPr>
          <w:rFonts w:asciiTheme="minorHAnsi" w:hAnsiTheme="minorHAnsi" w:cs="Arial"/>
        </w:rPr>
      </w:pPr>
    </w:p>
    <w:p w14:paraId="0DD02E88" w14:textId="1FDFB829" w:rsidR="00341CCF" w:rsidRPr="00341CCF" w:rsidRDefault="00341CCF" w:rsidP="00341CCF">
      <w:pPr>
        <w:pStyle w:val="DefaultText"/>
        <w:tabs>
          <w:tab w:val="left" w:pos="360"/>
        </w:tabs>
        <w:ind w:right="432"/>
        <w:rPr>
          <w:rFonts w:asciiTheme="minorHAnsi" w:hAnsiTheme="minorHAnsi" w:cs="Arial"/>
        </w:rPr>
      </w:pPr>
      <w:r>
        <w:rPr>
          <w:rFonts w:asciiTheme="minorHAnsi" w:hAnsiTheme="minorHAnsi" w:cs="Arial"/>
        </w:rPr>
        <w:t xml:space="preserve">Karynlee provided the tentative timeline for the development of the MQF 2021 Annual Primary Care Spending Report.  (Refer to PowerPoint for details).  Upcoming key date is </w:t>
      </w:r>
      <w:r w:rsidRPr="00341CCF">
        <w:rPr>
          <w:rFonts w:asciiTheme="minorHAnsi" w:hAnsiTheme="minorHAnsi" w:cs="Arial"/>
        </w:rPr>
        <w:t xml:space="preserve">September/October-Convene Primary Care Advisory Group.  </w:t>
      </w:r>
    </w:p>
    <w:p w14:paraId="773A52FE" w14:textId="453F0908" w:rsidR="00AB0D4B" w:rsidRPr="00AB0D4B" w:rsidRDefault="00AB0D4B" w:rsidP="00941CC3">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 w:val="24"/>
          <w:szCs w:val="24"/>
        </w:rPr>
      </w:pPr>
    </w:p>
    <w:p w14:paraId="3478D292" w14:textId="77777777" w:rsidR="00B04035" w:rsidRPr="00AB0D4B" w:rsidRDefault="00B04035" w:rsidP="004E3443">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rPr>
          <w:rFonts w:asciiTheme="minorHAnsi" w:hAnsiTheme="minorHAnsi"/>
          <w:sz w:val="24"/>
          <w:szCs w:val="24"/>
        </w:rPr>
      </w:pPr>
      <w:r w:rsidRPr="00AB0D4B">
        <w:rPr>
          <w:rFonts w:asciiTheme="minorHAnsi" w:hAnsiTheme="minorHAnsi"/>
          <w:b/>
          <w:sz w:val="24"/>
          <w:szCs w:val="24"/>
        </w:rPr>
        <w:t>Public Comment</w:t>
      </w:r>
    </w:p>
    <w:p w14:paraId="1A33040E" w14:textId="77777777" w:rsidR="00B04035" w:rsidRPr="00AB0D4B" w:rsidRDefault="00B04035" w:rsidP="00941CC3">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 w:val="24"/>
          <w:szCs w:val="24"/>
        </w:rPr>
      </w:pPr>
      <w:r w:rsidRPr="00AB0D4B">
        <w:rPr>
          <w:rFonts w:asciiTheme="minorHAnsi" w:hAnsiTheme="minorHAnsi"/>
          <w:sz w:val="24"/>
          <w:szCs w:val="24"/>
        </w:rPr>
        <w:t>No public comment was provided.</w:t>
      </w:r>
    </w:p>
    <w:p w14:paraId="322F5ED5" w14:textId="77777777" w:rsidR="00B04035" w:rsidRPr="00AB0D4B" w:rsidRDefault="00B04035" w:rsidP="00941CC3">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 w:val="24"/>
          <w:szCs w:val="24"/>
        </w:rPr>
      </w:pPr>
    </w:p>
    <w:p w14:paraId="5E55F1BC" w14:textId="2C4A1E89" w:rsidR="00B04035" w:rsidRPr="00AB0D4B" w:rsidRDefault="00B04035" w:rsidP="00941CC3">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 w:val="24"/>
          <w:szCs w:val="24"/>
        </w:rPr>
      </w:pPr>
      <w:r w:rsidRPr="00AB0D4B">
        <w:rPr>
          <w:rFonts w:asciiTheme="minorHAnsi" w:hAnsiTheme="minorHAnsi"/>
          <w:sz w:val="24"/>
          <w:szCs w:val="24"/>
        </w:rPr>
        <w:t xml:space="preserve">The meeting adjourned at </w:t>
      </w:r>
      <w:r w:rsidR="00341CCF">
        <w:rPr>
          <w:rFonts w:asciiTheme="minorHAnsi" w:hAnsiTheme="minorHAnsi"/>
          <w:sz w:val="24"/>
          <w:szCs w:val="24"/>
        </w:rPr>
        <w:t>approximately 11am.</w:t>
      </w:r>
    </w:p>
    <w:p w14:paraId="136D9EEE" w14:textId="77777777" w:rsidR="00902558" w:rsidRPr="00AB0D4B" w:rsidRDefault="00902558" w:rsidP="00941CC3">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 w:val="24"/>
          <w:szCs w:val="24"/>
        </w:rPr>
      </w:pPr>
    </w:p>
    <w:p w14:paraId="66A89054" w14:textId="43342A85" w:rsidR="00B04035" w:rsidRDefault="00B04035" w:rsidP="00941CC3"/>
    <w:p w14:paraId="6BB5D555" w14:textId="77777777" w:rsidR="00B97AFF" w:rsidRPr="00B97AFF" w:rsidRDefault="00B97AFF" w:rsidP="00941CC3">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4"/>
          <w:szCs w:val="24"/>
        </w:rPr>
      </w:pPr>
    </w:p>
    <w:sectPr w:rsidR="00B97AFF" w:rsidRPr="00B97AFF" w:rsidSect="001161AC">
      <w:headerReference w:type="default"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32A54" w14:textId="77777777" w:rsidR="0008614D" w:rsidRDefault="0008614D" w:rsidP="00AB4668">
      <w:r>
        <w:separator/>
      </w:r>
    </w:p>
  </w:endnote>
  <w:endnote w:type="continuationSeparator" w:id="0">
    <w:p w14:paraId="40EB0CF9" w14:textId="77777777" w:rsidR="0008614D" w:rsidRDefault="0008614D" w:rsidP="00AB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Tunga">
    <w:panose1 w:val="020B0502040204020203"/>
    <w:charset w:val="00"/>
    <w:family w:val="swiss"/>
    <w:pitch w:val="variable"/>
    <w:sig w:usb0="004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6993373"/>
      <w:docPartObj>
        <w:docPartGallery w:val="Page Numbers (Bottom of Page)"/>
        <w:docPartUnique/>
      </w:docPartObj>
    </w:sdtPr>
    <w:sdtEndPr>
      <w:rPr>
        <w:noProof/>
      </w:rPr>
    </w:sdtEndPr>
    <w:sdtContent>
      <w:p w14:paraId="7659841C" w14:textId="43CD67BB" w:rsidR="00D96848" w:rsidRDefault="00D96848">
        <w:pPr>
          <w:pStyle w:val="Footer"/>
          <w:jc w:val="right"/>
        </w:pPr>
        <w:r>
          <w:fldChar w:fldCharType="begin"/>
        </w:r>
        <w:r>
          <w:instrText xml:space="preserve"> PAGE   \* MERGEFORMAT </w:instrText>
        </w:r>
        <w:r>
          <w:fldChar w:fldCharType="separate"/>
        </w:r>
        <w:r w:rsidR="001748E0">
          <w:rPr>
            <w:noProof/>
          </w:rPr>
          <w:t>2</w:t>
        </w:r>
        <w:r>
          <w:rPr>
            <w:noProof/>
          </w:rPr>
          <w:fldChar w:fldCharType="end"/>
        </w:r>
      </w:p>
    </w:sdtContent>
  </w:sdt>
  <w:p w14:paraId="730EDB98" w14:textId="77777777" w:rsidR="00D96848" w:rsidRDefault="00D968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44237" w14:textId="77777777" w:rsidR="0008614D" w:rsidRDefault="0008614D" w:rsidP="00AB4668">
      <w:r>
        <w:separator/>
      </w:r>
    </w:p>
  </w:footnote>
  <w:footnote w:type="continuationSeparator" w:id="0">
    <w:p w14:paraId="2F38B1FE" w14:textId="77777777" w:rsidR="0008614D" w:rsidRDefault="0008614D" w:rsidP="00AB4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8D93B" w14:textId="1F10F210" w:rsidR="00D96848" w:rsidRPr="00A247A6" w:rsidRDefault="001748E0" w:rsidP="00AB4668">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r>
      <w:rPr>
        <w:rFonts w:ascii="Arial" w:hAnsi="Arial"/>
        <w:sz w:val="22"/>
        <w:szCs w:val="22"/>
      </w:rPr>
      <w:t>Approved</w:t>
    </w:r>
    <w:r w:rsidR="00D96848">
      <w:rPr>
        <w:rFonts w:ascii="Arial" w:hAnsi="Arial"/>
        <w:sz w:val="22"/>
        <w:szCs w:val="22"/>
      </w:rPr>
      <w:t xml:space="preserve"> </w:t>
    </w:r>
    <w:r w:rsidR="00D96848" w:rsidRPr="00A247A6">
      <w:rPr>
        <w:rFonts w:ascii="Arial" w:hAnsi="Arial"/>
        <w:sz w:val="22"/>
        <w:szCs w:val="22"/>
      </w:rPr>
      <w:t>MHDO Board Minutes</w:t>
    </w:r>
  </w:p>
  <w:p w14:paraId="4C42A2D2" w14:textId="2361571F" w:rsidR="00D96848" w:rsidRPr="00A247A6" w:rsidRDefault="00D96848" w:rsidP="00AB4668">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r>
      <w:rPr>
        <w:rFonts w:ascii="Arial" w:hAnsi="Arial"/>
        <w:sz w:val="22"/>
        <w:szCs w:val="22"/>
      </w:rPr>
      <w:t>June 4, 2020</w:t>
    </w:r>
  </w:p>
  <w:p w14:paraId="336D2BD4" w14:textId="6F497BDF" w:rsidR="00D96848" w:rsidRPr="00A247A6" w:rsidRDefault="00D96848" w:rsidP="00AB4668">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r w:rsidRPr="00A247A6">
      <w:rPr>
        <w:rFonts w:ascii="Arial" w:hAnsi="Arial"/>
        <w:sz w:val="22"/>
        <w:szCs w:val="22"/>
      </w:rPr>
      <w:t xml:space="preserve">Page </w:t>
    </w:r>
    <w:r w:rsidRPr="00A247A6">
      <w:rPr>
        <w:rFonts w:ascii="Arial" w:hAnsi="Arial"/>
        <w:sz w:val="22"/>
        <w:szCs w:val="22"/>
      </w:rPr>
      <w:fldChar w:fldCharType="begin"/>
    </w:r>
    <w:r w:rsidRPr="00A247A6">
      <w:rPr>
        <w:rFonts w:ascii="Arial" w:hAnsi="Arial"/>
        <w:sz w:val="22"/>
        <w:szCs w:val="22"/>
      </w:rPr>
      <w:instrText>page  \* MERGEFORMAT</w:instrText>
    </w:r>
    <w:r w:rsidRPr="00A247A6">
      <w:rPr>
        <w:rFonts w:ascii="Arial" w:hAnsi="Arial"/>
        <w:sz w:val="22"/>
        <w:szCs w:val="22"/>
      </w:rPr>
      <w:fldChar w:fldCharType="separate"/>
    </w:r>
    <w:r w:rsidR="001748E0">
      <w:rPr>
        <w:rFonts w:ascii="Arial" w:hAnsi="Arial"/>
        <w:noProof/>
        <w:sz w:val="22"/>
        <w:szCs w:val="22"/>
      </w:rPr>
      <w:t>2</w:t>
    </w:r>
    <w:r w:rsidRPr="00A247A6">
      <w:rPr>
        <w:rFonts w:ascii="Arial" w:hAnsi="Arial"/>
        <w:sz w:val="22"/>
        <w:szCs w:val="22"/>
      </w:rPr>
      <w:fldChar w:fldCharType="end"/>
    </w:r>
    <w:r w:rsidRPr="00A247A6">
      <w:rPr>
        <w:rFonts w:ascii="Arial" w:hAnsi="Arial"/>
        <w:sz w:val="22"/>
        <w:szCs w:val="22"/>
      </w:rPr>
      <w:t xml:space="preserve"> of </w:t>
    </w:r>
    <w:r w:rsidRPr="00A247A6">
      <w:rPr>
        <w:rFonts w:ascii="Arial" w:hAnsi="Arial"/>
        <w:sz w:val="22"/>
        <w:szCs w:val="22"/>
      </w:rPr>
      <w:fldChar w:fldCharType="begin"/>
    </w:r>
    <w:r w:rsidRPr="00A247A6">
      <w:rPr>
        <w:rFonts w:ascii="Arial" w:hAnsi="Arial"/>
        <w:sz w:val="22"/>
        <w:szCs w:val="22"/>
      </w:rPr>
      <w:instrText>numpages  \* MERGEFORMAT</w:instrText>
    </w:r>
    <w:r w:rsidRPr="00A247A6">
      <w:rPr>
        <w:rFonts w:ascii="Arial" w:hAnsi="Arial"/>
        <w:sz w:val="22"/>
        <w:szCs w:val="22"/>
      </w:rPr>
      <w:fldChar w:fldCharType="separate"/>
    </w:r>
    <w:r w:rsidR="001748E0">
      <w:rPr>
        <w:rFonts w:ascii="Arial" w:hAnsi="Arial"/>
        <w:noProof/>
        <w:sz w:val="22"/>
        <w:szCs w:val="22"/>
      </w:rPr>
      <w:t>4</w:t>
    </w:r>
    <w:r w:rsidRPr="00A247A6">
      <w:rPr>
        <w:rFonts w:ascii="Arial" w:hAnsi="Arial"/>
        <w:sz w:val="22"/>
        <w:szCs w:val="22"/>
      </w:rPr>
      <w:fldChar w:fldCharType="end"/>
    </w:r>
  </w:p>
  <w:p w14:paraId="7E37402D" w14:textId="77777777" w:rsidR="00D96848" w:rsidRDefault="00D96848">
    <w:pPr>
      <w:pStyle w:val="Header"/>
    </w:pPr>
  </w:p>
  <w:p w14:paraId="28A5E839" w14:textId="77777777" w:rsidR="00D96848" w:rsidRDefault="00D968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D5626"/>
    <w:multiLevelType w:val="hybridMultilevel"/>
    <w:tmpl w:val="4FAE5FD0"/>
    <w:lvl w:ilvl="0" w:tplc="3A240672">
      <w:start w:val="1"/>
      <w:numFmt w:val="bullet"/>
      <w:lvlText w:val=" "/>
      <w:lvlJc w:val="left"/>
      <w:pPr>
        <w:tabs>
          <w:tab w:val="num" w:pos="720"/>
        </w:tabs>
        <w:ind w:left="720" w:hanging="360"/>
      </w:pPr>
      <w:rPr>
        <w:rFonts w:ascii="Calibri" w:hAnsi="Calibri" w:hint="default"/>
      </w:rPr>
    </w:lvl>
    <w:lvl w:ilvl="1" w:tplc="BBDED4F8" w:tentative="1">
      <w:start w:val="1"/>
      <w:numFmt w:val="bullet"/>
      <w:lvlText w:val=" "/>
      <w:lvlJc w:val="left"/>
      <w:pPr>
        <w:tabs>
          <w:tab w:val="num" w:pos="1440"/>
        </w:tabs>
        <w:ind w:left="1440" w:hanging="360"/>
      </w:pPr>
      <w:rPr>
        <w:rFonts w:ascii="Calibri" w:hAnsi="Calibri" w:hint="default"/>
      </w:rPr>
    </w:lvl>
    <w:lvl w:ilvl="2" w:tplc="D340B8FC" w:tentative="1">
      <w:start w:val="1"/>
      <w:numFmt w:val="bullet"/>
      <w:lvlText w:val=" "/>
      <w:lvlJc w:val="left"/>
      <w:pPr>
        <w:tabs>
          <w:tab w:val="num" w:pos="2160"/>
        </w:tabs>
        <w:ind w:left="2160" w:hanging="360"/>
      </w:pPr>
      <w:rPr>
        <w:rFonts w:ascii="Calibri" w:hAnsi="Calibri" w:hint="default"/>
      </w:rPr>
    </w:lvl>
    <w:lvl w:ilvl="3" w:tplc="48348534" w:tentative="1">
      <w:start w:val="1"/>
      <w:numFmt w:val="bullet"/>
      <w:lvlText w:val=" "/>
      <w:lvlJc w:val="left"/>
      <w:pPr>
        <w:tabs>
          <w:tab w:val="num" w:pos="2880"/>
        </w:tabs>
        <w:ind w:left="2880" w:hanging="360"/>
      </w:pPr>
      <w:rPr>
        <w:rFonts w:ascii="Calibri" w:hAnsi="Calibri" w:hint="default"/>
      </w:rPr>
    </w:lvl>
    <w:lvl w:ilvl="4" w:tplc="9018786E" w:tentative="1">
      <w:start w:val="1"/>
      <w:numFmt w:val="bullet"/>
      <w:lvlText w:val=" "/>
      <w:lvlJc w:val="left"/>
      <w:pPr>
        <w:tabs>
          <w:tab w:val="num" w:pos="3600"/>
        </w:tabs>
        <w:ind w:left="3600" w:hanging="360"/>
      </w:pPr>
      <w:rPr>
        <w:rFonts w:ascii="Calibri" w:hAnsi="Calibri" w:hint="default"/>
      </w:rPr>
    </w:lvl>
    <w:lvl w:ilvl="5" w:tplc="7CB6CFBA" w:tentative="1">
      <w:start w:val="1"/>
      <w:numFmt w:val="bullet"/>
      <w:lvlText w:val=" "/>
      <w:lvlJc w:val="left"/>
      <w:pPr>
        <w:tabs>
          <w:tab w:val="num" w:pos="4320"/>
        </w:tabs>
        <w:ind w:left="4320" w:hanging="360"/>
      </w:pPr>
      <w:rPr>
        <w:rFonts w:ascii="Calibri" w:hAnsi="Calibri" w:hint="default"/>
      </w:rPr>
    </w:lvl>
    <w:lvl w:ilvl="6" w:tplc="9F18DF30" w:tentative="1">
      <w:start w:val="1"/>
      <w:numFmt w:val="bullet"/>
      <w:lvlText w:val=" "/>
      <w:lvlJc w:val="left"/>
      <w:pPr>
        <w:tabs>
          <w:tab w:val="num" w:pos="5040"/>
        </w:tabs>
        <w:ind w:left="5040" w:hanging="360"/>
      </w:pPr>
      <w:rPr>
        <w:rFonts w:ascii="Calibri" w:hAnsi="Calibri" w:hint="default"/>
      </w:rPr>
    </w:lvl>
    <w:lvl w:ilvl="7" w:tplc="D6DEC07A" w:tentative="1">
      <w:start w:val="1"/>
      <w:numFmt w:val="bullet"/>
      <w:lvlText w:val=" "/>
      <w:lvlJc w:val="left"/>
      <w:pPr>
        <w:tabs>
          <w:tab w:val="num" w:pos="5760"/>
        </w:tabs>
        <w:ind w:left="5760" w:hanging="360"/>
      </w:pPr>
      <w:rPr>
        <w:rFonts w:ascii="Calibri" w:hAnsi="Calibri" w:hint="default"/>
      </w:rPr>
    </w:lvl>
    <w:lvl w:ilvl="8" w:tplc="97528C80" w:tentative="1">
      <w:start w:val="1"/>
      <w:numFmt w:val="bullet"/>
      <w:lvlText w:val=" "/>
      <w:lvlJc w:val="left"/>
      <w:pPr>
        <w:tabs>
          <w:tab w:val="num" w:pos="6480"/>
        </w:tabs>
        <w:ind w:left="6480" w:hanging="360"/>
      </w:pPr>
      <w:rPr>
        <w:rFonts w:ascii="Calibri" w:hAnsi="Calibri" w:hint="default"/>
      </w:rPr>
    </w:lvl>
  </w:abstractNum>
  <w:abstractNum w:abstractNumId="1" w15:restartNumberingAfterBreak="0">
    <w:nsid w:val="6C496924"/>
    <w:multiLevelType w:val="singleLevel"/>
    <w:tmpl w:val="9C5CF36A"/>
    <w:lvl w:ilvl="0">
      <w:numFmt w:val="none"/>
      <w:lvlText w:val=""/>
      <w:legacy w:legacy="1" w:legacySpace="0" w:legacyIndent="360"/>
      <w:lvlJc w:val="left"/>
      <w:rPr>
        <w:rFonts w:ascii="Wingdings" w:hAnsi="Wingdings" w:hint="default"/>
        <w:sz w:val="24"/>
      </w:rPr>
    </w:lvl>
  </w:abstractNum>
  <w:abstractNum w:abstractNumId="2" w15:restartNumberingAfterBreak="0">
    <w:nsid w:val="73387881"/>
    <w:multiLevelType w:val="hybridMultilevel"/>
    <w:tmpl w:val="76701554"/>
    <w:lvl w:ilvl="0" w:tplc="76BA372A">
      <w:start w:val="1"/>
      <w:numFmt w:val="bullet"/>
      <w:lvlText w:val=""/>
      <w:lvlJc w:val="left"/>
      <w:pPr>
        <w:tabs>
          <w:tab w:val="num" w:pos="720"/>
        </w:tabs>
        <w:ind w:left="720" w:hanging="360"/>
      </w:pPr>
      <w:rPr>
        <w:rFonts w:ascii="Wingdings" w:hAnsi="Wingdings" w:hint="default"/>
      </w:rPr>
    </w:lvl>
    <w:lvl w:ilvl="1" w:tplc="B2C0E096" w:tentative="1">
      <w:start w:val="1"/>
      <w:numFmt w:val="bullet"/>
      <w:lvlText w:val=""/>
      <w:lvlJc w:val="left"/>
      <w:pPr>
        <w:tabs>
          <w:tab w:val="num" w:pos="1440"/>
        </w:tabs>
        <w:ind w:left="1440" w:hanging="360"/>
      </w:pPr>
      <w:rPr>
        <w:rFonts w:ascii="Wingdings" w:hAnsi="Wingdings" w:hint="default"/>
      </w:rPr>
    </w:lvl>
    <w:lvl w:ilvl="2" w:tplc="99B09DCE" w:tentative="1">
      <w:start w:val="1"/>
      <w:numFmt w:val="bullet"/>
      <w:lvlText w:val=""/>
      <w:lvlJc w:val="left"/>
      <w:pPr>
        <w:tabs>
          <w:tab w:val="num" w:pos="2160"/>
        </w:tabs>
        <w:ind w:left="2160" w:hanging="360"/>
      </w:pPr>
      <w:rPr>
        <w:rFonts w:ascii="Wingdings" w:hAnsi="Wingdings" w:hint="default"/>
      </w:rPr>
    </w:lvl>
    <w:lvl w:ilvl="3" w:tplc="6248D046" w:tentative="1">
      <w:start w:val="1"/>
      <w:numFmt w:val="bullet"/>
      <w:lvlText w:val=""/>
      <w:lvlJc w:val="left"/>
      <w:pPr>
        <w:tabs>
          <w:tab w:val="num" w:pos="2880"/>
        </w:tabs>
        <w:ind w:left="2880" w:hanging="360"/>
      </w:pPr>
      <w:rPr>
        <w:rFonts w:ascii="Wingdings" w:hAnsi="Wingdings" w:hint="default"/>
      </w:rPr>
    </w:lvl>
    <w:lvl w:ilvl="4" w:tplc="B7CCC6D4" w:tentative="1">
      <w:start w:val="1"/>
      <w:numFmt w:val="bullet"/>
      <w:lvlText w:val=""/>
      <w:lvlJc w:val="left"/>
      <w:pPr>
        <w:tabs>
          <w:tab w:val="num" w:pos="3600"/>
        </w:tabs>
        <w:ind w:left="3600" w:hanging="360"/>
      </w:pPr>
      <w:rPr>
        <w:rFonts w:ascii="Wingdings" w:hAnsi="Wingdings" w:hint="default"/>
      </w:rPr>
    </w:lvl>
    <w:lvl w:ilvl="5" w:tplc="4A24AA38" w:tentative="1">
      <w:start w:val="1"/>
      <w:numFmt w:val="bullet"/>
      <w:lvlText w:val=""/>
      <w:lvlJc w:val="left"/>
      <w:pPr>
        <w:tabs>
          <w:tab w:val="num" w:pos="4320"/>
        </w:tabs>
        <w:ind w:left="4320" w:hanging="360"/>
      </w:pPr>
      <w:rPr>
        <w:rFonts w:ascii="Wingdings" w:hAnsi="Wingdings" w:hint="default"/>
      </w:rPr>
    </w:lvl>
    <w:lvl w:ilvl="6" w:tplc="AFF84930" w:tentative="1">
      <w:start w:val="1"/>
      <w:numFmt w:val="bullet"/>
      <w:lvlText w:val=""/>
      <w:lvlJc w:val="left"/>
      <w:pPr>
        <w:tabs>
          <w:tab w:val="num" w:pos="5040"/>
        </w:tabs>
        <w:ind w:left="5040" w:hanging="360"/>
      </w:pPr>
      <w:rPr>
        <w:rFonts w:ascii="Wingdings" w:hAnsi="Wingdings" w:hint="default"/>
      </w:rPr>
    </w:lvl>
    <w:lvl w:ilvl="7" w:tplc="0E1A4AAA" w:tentative="1">
      <w:start w:val="1"/>
      <w:numFmt w:val="bullet"/>
      <w:lvlText w:val=""/>
      <w:lvlJc w:val="left"/>
      <w:pPr>
        <w:tabs>
          <w:tab w:val="num" w:pos="5760"/>
        </w:tabs>
        <w:ind w:left="5760" w:hanging="360"/>
      </w:pPr>
      <w:rPr>
        <w:rFonts w:ascii="Wingdings" w:hAnsi="Wingdings" w:hint="default"/>
      </w:rPr>
    </w:lvl>
    <w:lvl w:ilvl="8" w:tplc="A8A2E6CE"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AFF"/>
    <w:rsid w:val="00001C14"/>
    <w:rsid w:val="00007297"/>
    <w:rsid w:val="0001585C"/>
    <w:rsid w:val="000402DC"/>
    <w:rsid w:val="0008499B"/>
    <w:rsid w:val="0008614D"/>
    <w:rsid w:val="000A65EF"/>
    <w:rsid w:val="000B6525"/>
    <w:rsid w:val="000C2FF6"/>
    <w:rsid w:val="00106F9B"/>
    <w:rsid w:val="001106EB"/>
    <w:rsid w:val="001161AC"/>
    <w:rsid w:val="00132BB6"/>
    <w:rsid w:val="00146380"/>
    <w:rsid w:val="00147B58"/>
    <w:rsid w:val="001748E0"/>
    <w:rsid w:val="00193988"/>
    <w:rsid w:val="00196C69"/>
    <w:rsid w:val="00220118"/>
    <w:rsid w:val="00245775"/>
    <w:rsid w:val="00273A37"/>
    <w:rsid w:val="002D3BD1"/>
    <w:rsid w:val="00341CCF"/>
    <w:rsid w:val="00366C1E"/>
    <w:rsid w:val="00372DB5"/>
    <w:rsid w:val="003E4F99"/>
    <w:rsid w:val="003F3033"/>
    <w:rsid w:val="00425BB8"/>
    <w:rsid w:val="004338EC"/>
    <w:rsid w:val="004421AD"/>
    <w:rsid w:val="00462E76"/>
    <w:rsid w:val="00467413"/>
    <w:rsid w:val="00485724"/>
    <w:rsid w:val="004E3443"/>
    <w:rsid w:val="005224E6"/>
    <w:rsid w:val="005348C2"/>
    <w:rsid w:val="00543710"/>
    <w:rsid w:val="00552A50"/>
    <w:rsid w:val="0055742D"/>
    <w:rsid w:val="00573CF9"/>
    <w:rsid w:val="005830F4"/>
    <w:rsid w:val="00590E21"/>
    <w:rsid w:val="00594171"/>
    <w:rsid w:val="005C01A7"/>
    <w:rsid w:val="005C1EF6"/>
    <w:rsid w:val="005E2273"/>
    <w:rsid w:val="005E5829"/>
    <w:rsid w:val="00621780"/>
    <w:rsid w:val="00625450"/>
    <w:rsid w:val="00630812"/>
    <w:rsid w:val="0067326E"/>
    <w:rsid w:val="0068017D"/>
    <w:rsid w:val="006A6442"/>
    <w:rsid w:val="006B7677"/>
    <w:rsid w:val="006C2FB1"/>
    <w:rsid w:val="007033A5"/>
    <w:rsid w:val="00712793"/>
    <w:rsid w:val="007D7786"/>
    <w:rsid w:val="008173ED"/>
    <w:rsid w:val="00845D22"/>
    <w:rsid w:val="008960AA"/>
    <w:rsid w:val="008D059A"/>
    <w:rsid w:val="008E3B9A"/>
    <w:rsid w:val="00902558"/>
    <w:rsid w:val="0092668E"/>
    <w:rsid w:val="0093719C"/>
    <w:rsid w:val="00941CC3"/>
    <w:rsid w:val="00951E69"/>
    <w:rsid w:val="009634ED"/>
    <w:rsid w:val="00983202"/>
    <w:rsid w:val="009D2424"/>
    <w:rsid w:val="009E1B4F"/>
    <w:rsid w:val="00A05980"/>
    <w:rsid w:val="00A069BC"/>
    <w:rsid w:val="00A24B0E"/>
    <w:rsid w:val="00A4498A"/>
    <w:rsid w:val="00A728FF"/>
    <w:rsid w:val="00AB0D4B"/>
    <w:rsid w:val="00AB4668"/>
    <w:rsid w:val="00AB5091"/>
    <w:rsid w:val="00AC2FF4"/>
    <w:rsid w:val="00AE3F60"/>
    <w:rsid w:val="00B04035"/>
    <w:rsid w:val="00B12B91"/>
    <w:rsid w:val="00B179D6"/>
    <w:rsid w:val="00B53B50"/>
    <w:rsid w:val="00B54ADC"/>
    <w:rsid w:val="00B61D8A"/>
    <w:rsid w:val="00B93600"/>
    <w:rsid w:val="00B97AFF"/>
    <w:rsid w:val="00BC4045"/>
    <w:rsid w:val="00C213EA"/>
    <w:rsid w:val="00C524D6"/>
    <w:rsid w:val="00C66399"/>
    <w:rsid w:val="00CA7C17"/>
    <w:rsid w:val="00CC27C1"/>
    <w:rsid w:val="00CD6098"/>
    <w:rsid w:val="00CE2015"/>
    <w:rsid w:val="00CE39A9"/>
    <w:rsid w:val="00D1085E"/>
    <w:rsid w:val="00D54C1B"/>
    <w:rsid w:val="00D65CBB"/>
    <w:rsid w:val="00D812D8"/>
    <w:rsid w:val="00D96848"/>
    <w:rsid w:val="00D9799C"/>
    <w:rsid w:val="00DA4B40"/>
    <w:rsid w:val="00E4423A"/>
    <w:rsid w:val="00E516C1"/>
    <w:rsid w:val="00E673FB"/>
    <w:rsid w:val="00E9438C"/>
    <w:rsid w:val="00EE2AC9"/>
    <w:rsid w:val="00F00BB7"/>
    <w:rsid w:val="00F3232A"/>
    <w:rsid w:val="00F46166"/>
    <w:rsid w:val="00F55AE5"/>
    <w:rsid w:val="00F77061"/>
    <w:rsid w:val="00FB0015"/>
    <w:rsid w:val="00FC1630"/>
    <w:rsid w:val="00FC4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97397"/>
  <w15:chartTrackingRefBased/>
  <w15:docId w15:val="{56458B5C-7307-40EE-BD27-12673F23B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7AFF"/>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67413"/>
    <w:pPr>
      <w:framePr w:w="7920" w:h="1980" w:hRule="exact" w:hSpace="180" w:wrap="auto" w:hAnchor="page" w:xAlign="center" w:yAlign="bottom"/>
      <w:ind w:left="2880"/>
    </w:pPr>
    <w:rPr>
      <w:rFonts w:ascii="Arial" w:eastAsiaTheme="majorEastAsia" w:hAnsi="Arial" w:cstheme="majorBidi"/>
    </w:rPr>
  </w:style>
  <w:style w:type="paragraph" w:customStyle="1" w:styleId="327">
    <w:name w:val="327"/>
    <w:basedOn w:val="Normal"/>
    <w:rsid w:val="00B97AFF"/>
    <w:pPr>
      <w:overflowPunct w:val="0"/>
      <w:autoSpaceDE w:val="0"/>
      <w:autoSpaceDN w:val="0"/>
      <w:adjustRightInd w:val="0"/>
      <w:textAlignment w:val="baseline"/>
    </w:pPr>
    <w:rPr>
      <w:color w:val="000000"/>
      <w:sz w:val="20"/>
      <w:szCs w:val="20"/>
    </w:rPr>
  </w:style>
  <w:style w:type="paragraph" w:customStyle="1" w:styleId="DefaultText">
    <w:name w:val="Default Text"/>
    <w:basedOn w:val="Normal"/>
    <w:rsid w:val="00B97AFF"/>
    <w:pPr>
      <w:overflowPunct w:val="0"/>
      <w:autoSpaceDE w:val="0"/>
      <w:autoSpaceDN w:val="0"/>
      <w:adjustRightInd w:val="0"/>
      <w:textAlignment w:val="baseline"/>
    </w:pPr>
    <w:rPr>
      <w:color w:val="000000"/>
      <w:szCs w:val="20"/>
    </w:rPr>
  </w:style>
  <w:style w:type="paragraph" w:styleId="Header">
    <w:name w:val="header"/>
    <w:basedOn w:val="Normal"/>
    <w:link w:val="HeaderChar"/>
    <w:uiPriority w:val="99"/>
    <w:unhideWhenUsed/>
    <w:rsid w:val="00AB4668"/>
    <w:pPr>
      <w:tabs>
        <w:tab w:val="center" w:pos="4680"/>
        <w:tab w:val="right" w:pos="9360"/>
      </w:tabs>
    </w:pPr>
  </w:style>
  <w:style w:type="character" w:customStyle="1" w:styleId="HeaderChar">
    <w:name w:val="Header Char"/>
    <w:basedOn w:val="DefaultParagraphFont"/>
    <w:link w:val="Header"/>
    <w:uiPriority w:val="99"/>
    <w:rsid w:val="00AB4668"/>
    <w:rPr>
      <w:rFonts w:eastAsia="Times New Roman"/>
    </w:rPr>
  </w:style>
  <w:style w:type="paragraph" w:styleId="Footer">
    <w:name w:val="footer"/>
    <w:basedOn w:val="Normal"/>
    <w:link w:val="FooterChar"/>
    <w:uiPriority w:val="99"/>
    <w:unhideWhenUsed/>
    <w:rsid w:val="00AB4668"/>
    <w:pPr>
      <w:tabs>
        <w:tab w:val="center" w:pos="4680"/>
        <w:tab w:val="right" w:pos="9360"/>
      </w:tabs>
    </w:pPr>
  </w:style>
  <w:style w:type="character" w:customStyle="1" w:styleId="FooterChar">
    <w:name w:val="Footer Char"/>
    <w:basedOn w:val="DefaultParagraphFont"/>
    <w:link w:val="Footer"/>
    <w:uiPriority w:val="99"/>
    <w:rsid w:val="00AB4668"/>
    <w:rPr>
      <w:rFonts w:eastAsia="Times New Roman"/>
    </w:rPr>
  </w:style>
  <w:style w:type="paragraph" w:styleId="PlainText">
    <w:name w:val="Plain Text"/>
    <w:basedOn w:val="Normal"/>
    <w:link w:val="PlainTextChar"/>
    <w:uiPriority w:val="99"/>
    <w:semiHidden/>
    <w:unhideWhenUsed/>
    <w:rsid w:val="00CC27C1"/>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CC27C1"/>
    <w:rPr>
      <w:rFonts w:ascii="Calibri" w:hAnsi="Calibri" w:cs="Consolas"/>
      <w:sz w:val="22"/>
      <w:szCs w:val="21"/>
    </w:rPr>
  </w:style>
  <w:style w:type="paragraph" w:styleId="NormalWeb">
    <w:name w:val="Normal (Web)"/>
    <w:basedOn w:val="Normal"/>
    <w:uiPriority w:val="99"/>
    <w:semiHidden/>
    <w:unhideWhenUsed/>
    <w:rsid w:val="00147B58"/>
    <w:pPr>
      <w:spacing w:before="100" w:beforeAutospacing="1" w:after="100" w:afterAutospacing="1"/>
    </w:pPr>
  </w:style>
  <w:style w:type="paragraph" w:styleId="ListParagraph">
    <w:name w:val="List Paragraph"/>
    <w:basedOn w:val="Normal"/>
    <w:uiPriority w:val="34"/>
    <w:qFormat/>
    <w:rsid w:val="00147B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411257">
      <w:bodyDiv w:val="1"/>
      <w:marLeft w:val="0"/>
      <w:marRight w:val="0"/>
      <w:marTop w:val="0"/>
      <w:marBottom w:val="0"/>
      <w:divBdr>
        <w:top w:val="none" w:sz="0" w:space="0" w:color="auto"/>
        <w:left w:val="none" w:sz="0" w:space="0" w:color="auto"/>
        <w:bottom w:val="none" w:sz="0" w:space="0" w:color="auto"/>
        <w:right w:val="none" w:sz="0" w:space="0" w:color="auto"/>
      </w:divBdr>
    </w:div>
    <w:div w:id="441653291">
      <w:bodyDiv w:val="1"/>
      <w:marLeft w:val="0"/>
      <w:marRight w:val="0"/>
      <w:marTop w:val="0"/>
      <w:marBottom w:val="0"/>
      <w:divBdr>
        <w:top w:val="none" w:sz="0" w:space="0" w:color="auto"/>
        <w:left w:val="none" w:sz="0" w:space="0" w:color="auto"/>
        <w:bottom w:val="none" w:sz="0" w:space="0" w:color="auto"/>
        <w:right w:val="none" w:sz="0" w:space="0" w:color="auto"/>
      </w:divBdr>
    </w:div>
    <w:div w:id="1038968692">
      <w:bodyDiv w:val="1"/>
      <w:marLeft w:val="0"/>
      <w:marRight w:val="0"/>
      <w:marTop w:val="0"/>
      <w:marBottom w:val="0"/>
      <w:divBdr>
        <w:top w:val="none" w:sz="0" w:space="0" w:color="auto"/>
        <w:left w:val="none" w:sz="0" w:space="0" w:color="auto"/>
        <w:bottom w:val="none" w:sz="0" w:space="0" w:color="auto"/>
        <w:right w:val="none" w:sz="0" w:space="0" w:color="auto"/>
      </w:divBdr>
    </w:div>
    <w:div w:id="1255554911">
      <w:bodyDiv w:val="1"/>
      <w:marLeft w:val="0"/>
      <w:marRight w:val="0"/>
      <w:marTop w:val="0"/>
      <w:marBottom w:val="0"/>
      <w:divBdr>
        <w:top w:val="none" w:sz="0" w:space="0" w:color="auto"/>
        <w:left w:val="none" w:sz="0" w:space="0" w:color="auto"/>
        <w:bottom w:val="none" w:sz="0" w:space="0" w:color="auto"/>
        <w:right w:val="none" w:sz="0" w:space="0" w:color="auto"/>
      </w:divBdr>
      <w:divsChild>
        <w:div w:id="970286849">
          <w:marLeft w:val="144"/>
          <w:marRight w:val="0"/>
          <w:marTop w:val="240"/>
          <w:marBottom w:val="40"/>
          <w:divBdr>
            <w:top w:val="none" w:sz="0" w:space="0" w:color="auto"/>
            <w:left w:val="none" w:sz="0" w:space="0" w:color="auto"/>
            <w:bottom w:val="none" w:sz="0" w:space="0" w:color="auto"/>
            <w:right w:val="none" w:sz="0" w:space="0" w:color="auto"/>
          </w:divBdr>
        </w:div>
      </w:divsChild>
    </w:div>
    <w:div w:id="1557232649">
      <w:bodyDiv w:val="1"/>
      <w:marLeft w:val="0"/>
      <w:marRight w:val="0"/>
      <w:marTop w:val="0"/>
      <w:marBottom w:val="0"/>
      <w:divBdr>
        <w:top w:val="none" w:sz="0" w:space="0" w:color="auto"/>
        <w:left w:val="none" w:sz="0" w:space="0" w:color="auto"/>
        <w:bottom w:val="none" w:sz="0" w:space="0" w:color="auto"/>
        <w:right w:val="none" w:sz="0" w:space="0" w:color="auto"/>
      </w:divBdr>
    </w:div>
    <w:div w:id="1754354562">
      <w:bodyDiv w:val="1"/>
      <w:marLeft w:val="0"/>
      <w:marRight w:val="0"/>
      <w:marTop w:val="0"/>
      <w:marBottom w:val="0"/>
      <w:divBdr>
        <w:top w:val="none" w:sz="0" w:space="0" w:color="auto"/>
        <w:left w:val="none" w:sz="0" w:space="0" w:color="auto"/>
        <w:bottom w:val="none" w:sz="0" w:space="0" w:color="auto"/>
        <w:right w:val="none" w:sz="0" w:space="0" w:color="auto"/>
      </w:divBdr>
      <w:divsChild>
        <w:div w:id="1803425239">
          <w:marLeft w:val="144"/>
          <w:marRight w:val="0"/>
          <w:marTop w:val="240"/>
          <w:marBottom w:val="40"/>
          <w:divBdr>
            <w:top w:val="none" w:sz="0" w:space="0" w:color="auto"/>
            <w:left w:val="none" w:sz="0" w:space="0" w:color="auto"/>
            <w:bottom w:val="none" w:sz="0" w:space="0" w:color="auto"/>
            <w:right w:val="none" w:sz="0" w:space="0" w:color="auto"/>
          </w:divBdr>
        </w:div>
      </w:divsChild>
    </w:div>
    <w:div w:id="202801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5ABF7CBCBD7D4C97F7B3852BBF8017" ma:contentTypeVersion="5" ma:contentTypeDescription="Create a new document." ma:contentTypeScope="" ma:versionID="114cfa938927b21c61d8745db80dc3d3">
  <xsd:schema xmlns:xsd="http://www.w3.org/2001/XMLSchema" xmlns:xs="http://www.w3.org/2001/XMLSchema" xmlns:p="http://schemas.microsoft.com/office/2006/metadata/properties" xmlns:ns3="8fe2067a-31b0-458f-a81b-54502c5a278d" targetNamespace="http://schemas.microsoft.com/office/2006/metadata/properties" ma:root="true" ma:fieldsID="3e3016455444da2927782e04aed2bc8c" ns3:_="">
    <xsd:import namespace="8fe2067a-31b0-458f-a81b-54502c5a278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2067a-31b0-458f-a81b-54502c5a2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5950E-D567-48DD-9473-DC9B41E384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E0AF97-2B62-4E76-96CE-6EBE9C57E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2067a-31b0-458f-a81b-54502c5a27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D6C303-DD82-4D56-AB18-BC90343C4C7A}">
  <ds:schemaRefs>
    <ds:schemaRef ds:uri="http://schemas.microsoft.com/sharepoint/v3/contenttype/forms"/>
  </ds:schemaRefs>
</ds:datastoreItem>
</file>

<file path=customXml/itemProps4.xml><?xml version="1.0" encoding="utf-8"?>
<ds:datastoreItem xmlns:ds="http://schemas.openxmlformats.org/officeDocument/2006/customXml" ds:itemID="{3648F349-4957-4B03-9BF6-10F75931B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1233</Words>
  <Characters>7031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Linda</dc:creator>
  <cp:keywords/>
  <dc:description/>
  <cp:lastModifiedBy>Bonsant, Kimberly</cp:lastModifiedBy>
  <cp:revision>2</cp:revision>
  <cp:lastPrinted>2019-12-12T19:28:00Z</cp:lastPrinted>
  <dcterms:created xsi:type="dcterms:W3CDTF">2020-09-15T01:38:00Z</dcterms:created>
  <dcterms:modified xsi:type="dcterms:W3CDTF">2020-09-15T01:38:00Z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0x0101001B5ABF7CBCBD7D4C97F7B3852BBF8017</vt:lpwstr>
  </property>
</Properties>
</file>