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9427" w14:textId="30054697" w:rsidR="006729DE" w:rsidRDefault="006729DE" w:rsidP="001E260D">
      <w:pPr>
        <w:pStyle w:val="Title"/>
        <w:rPr>
          <w:b/>
          <w:bCs/>
        </w:rPr>
      </w:pPr>
      <w:r w:rsidRPr="006729DE">
        <w:rPr>
          <w:noProof/>
          <w:sz w:val="96"/>
          <w:szCs w:val="96"/>
        </w:rPr>
        <w:drawing>
          <wp:inline distT="0" distB="0" distL="0" distR="0" wp14:anchorId="5A6FDA63" wp14:editId="006C6AE2">
            <wp:extent cx="2295525" cy="600075"/>
            <wp:effectExtent l="0" t="0" r="9525" b="9525"/>
            <wp:docPr id="1" name="Picture 1" descr="logo of information, insight,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information, insight, improv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p w14:paraId="6E31C511" w14:textId="7F970F79" w:rsidR="00692607" w:rsidRPr="006729DE" w:rsidRDefault="002E51DF" w:rsidP="001E260D">
      <w:pPr>
        <w:pStyle w:val="Title"/>
        <w:rPr>
          <w:b/>
          <w:bCs/>
          <w:sz w:val="48"/>
          <w:szCs w:val="48"/>
        </w:rPr>
      </w:pPr>
      <w:r>
        <w:rPr>
          <w:b/>
          <w:bCs/>
          <w:sz w:val="48"/>
          <w:szCs w:val="48"/>
        </w:rPr>
        <w:t xml:space="preserve">MHDO’s </w:t>
      </w:r>
      <w:r w:rsidR="00140DC0">
        <w:rPr>
          <w:b/>
          <w:bCs/>
          <w:sz w:val="48"/>
          <w:szCs w:val="48"/>
        </w:rPr>
        <w:t>Chapter 730 Data</w:t>
      </w:r>
      <w:r w:rsidR="000137E8">
        <w:rPr>
          <w:b/>
          <w:bCs/>
          <w:sz w:val="48"/>
          <w:szCs w:val="48"/>
        </w:rPr>
        <w:t xml:space="preserve"> 2015-2021</w:t>
      </w:r>
      <w:r w:rsidR="00184D17">
        <w:rPr>
          <w:b/>
          <w:bCs/>
          <w:sz w:val="48"/>
          <w:szCs w:val="48"/>
        </w:rPr>
        <w:t xml:space="preserve"> –</w:t>
      </w:r>
      <w:r w:rsidR="006861ED">
        <w:rPr>
          <w:b/>
          <w:bCs/>
          <w:sz w:val="48"/>
          <w:szCs w:val="48"/>
        </w:rPr>
        <w:t xml:space="preserve"> </w:t>
      </w:r>
      <w:r w:rsidR="00184D17">
        <w:rPr>
          <w:b/>
          <w:bCs/>
          <w:sz w:val="48"/>
          <w:szCs w:val="48"/>
        </w:rPr>
        <w:t>Summary</w:t>
      </w:r>
      <w:r w:rsidR="006861ED">
        <w:rPr>
          <w:b/>
          <w:bCs/>
          <w:sz w:val="48"/>
          <w:szCs w:val="48"/>
        </w:rPr>
        <w:t xml:space="preserve"> of </w:t>
      </w:r>
      <w:r w:rsidR="006861ED" w:rsidRPr="006861ED">
        <w:rPr>
          <w:b/>
          <w:bCs/>
          <w:sz w:val="48"/>
          <w:szCs w:val="48"/>
        </w:rPr>
        <w:t>MHDO-assigned replacement Person ID</w:t>
      </w:r>
      <w:r w:rsidR="006861ED">
        <w:rPr>
          <w:b/>
          <w:bCs/>
          <w:sz w:val="48"/>
          <w:szCs w:val="48"/>
        </w:rPr>
        <w:t xml:space="preserve"> </w:t>
      </w:r>
      <w:r w:rsidR="00E90119">
        <w:rPr>
          <w:b/>
          <w:bCs/>
          <w:sz w:val="48"/>
          <w:szCs w:val="48"/>
        </w:rPr>
        <w:t>Methodology</w:t>
      </w:r>
    </w:p>
    <w:p w14:paraId="786C090C" w14:textId="08EFA475" w:rsidR="00554DDA" w:rsidRDefault="001E260D">
      <w:r>
        <w:t xml:space="preserve">Last updated: </w:t>
      </w:r>
      <w:r w:rsidR="00140DC0">
        <w:t>11/</w:t>
      </w:r>
      <w:r w:rsidR="006861ED">
        <w:t>30</w:t>
      </w:r>
      <w:r w:rsidR="00140DC0">
        <w:t>/2022</w:t>
      </w:r>
    </w:p>
    <w:p w14:paraId="412DA3F8" w14:textId="10820232" w:rsidR="00E9589C" w:rsidRDefault="00E9589C" w:rsidP="00E9589C">
      <w:pPr>
        <w:pStyle w:val="Heading1"/>
      </w:pPr>
      <w:bookmarkStart w:id="0" w:name="_Toc120700712"/>
      <w:r>
        <w:t>Table of Contents</w:t>
      </w:r>
      <w:bookmarkEnd w:id="0"/>
    </w:p>
    <w:p w14:paraId="49FB7A5E" w14:textId="03C7F158" w:rsidR="00AE7E1D" w:rsidRDefault="009B35D2">
      <w:pPr>
        <w:pStyle w:val="TOC1"/>
        <w:tabs>
          <w:tab w:val="right" w:leader="dot" w:pos="10070"/>
        </w:tabs>
        <w:rPr>
          <w:rFonts w:eastAsiaTheme="minorEastAsia"/>
          <w:noProof/>
        </w:rPr>
      </w:pPr>
      <w:r>
        <w:fldChar w:fldCharType="begin"/>
      </w:r>
      <w:r>
        <w:instrText xml:space="preserve"> TOC \o "1-2" \h \z \u </w:instrText>
      </w:r>
      <w:r>
        <w:fldChar w:fldCharType="separate"/>
      </w:r>
      <w:hyperlink w:anchor="_Toc120700713" w:history="1">
        <w:r w:rsidR="00AE7E1D" w:rsidRPr="00D02EDB">
          <w:rPr>
            <w:rStyle w:val="Hyperlink"/>
            <w:noProof/>
          </w:rPr>
          <w:t>Background</w:t>
        </w:r>
        <w:r w:rsidR="00AE7E1D">
          <w:rPr>
            <w:noProof/>
            <w:webHidden/>
          </w:rPr>
          <w:tab/>
        </w:r>
        <w:r w:rsidR="00AE7E1D">
          <w:rPr>
            <w:noProof/>
            <w:webHidden/>
          </w:rPr>
          <w:fldChar w:fldCharType="begin"/>
        </w:r>
        <w:r w:rsidR="00AE7E1D">
          <w:rPr>
            <w:noProof/>
            <w:webHidden/>
          </w:rPr>
          <w:instrText xml:space="preserve"> PAGEREF _Toc120700713 \h </w:instrText>
        </w:r>
        <w:r w:rsidR="00AE7E1D">
          <w:rPr>
            <w:noProof/>
            <w:webHidden/>
          </w:rPr>
        </w:r>
        <w:r w:rsidR="00AE7E1D">
          <w:rPr>
            <w:noProof/>
            <w:webHidden/>
          </w:rPr>
          <w:fldChar w:fldCharType="separate"/>
        </w:r>
        <w:r w:rsidR="00AE7E1D">
          <w:rPr>
            <w:noProof/>
            <w:webHidden/>
          </w:rPr>
          <w:t>1</w:t>
        </w:r>
        <w:r w:rsidR="00AE7E1D">
          <w:rPr>
            <w:noProof/>
            <w:webHidden/>
          </w:rPr>
          <w:fldChar w:fldCharType="end"/>
        </w:r>
      </w:hyperlink>
    </w:p>
    <w:p w14:paraId="4F923CF7" w14:textId="2B91CEB9" w:rsidR="00AE7E1D" w:rsidRDefault="009C2426">
      <w:pPr>
        <w:pStyle w:val="TOC1"/>
        <w:tabs>
          <w:tab w:val="right" w:leader="dot" w:pos="10070"/>
        </w:tabs>
        <w:rPr>
          <w:rFonts w:eastAsiaTheme="minorEastAsia"/>
          <w:noProof/>
        </w:rPr>
      </w:pPr>
      <w:hyperlink w:anchor="_Toc120700714" w:history="1">
        <w:r w:rsidR="00AE7E1D" w:rsidRPr="00D02EDB">
          <w:rPr>
            <w:rStyle w:val="Hyperlink"/>
            <w:noProof/>
          </w:rPr>
          <w:t>Methodology</w:t>
        </w:r>
        <w:r w:rsidR="00AE7E1D">
          <w:rPr>
            <w:noProof/>
            <w:webHidden/>
          </w:rPr>
          <w:tab/>
        </w:r>
        <w:r w:rsidR="00AE7E1D">
          <w:rPr>
            <w:noProof/>
            <w:webHidden/>
          </w:rPr>
          <w:fldChar w:fldCharType="begin"/>
        </w:r>
        <w:r w:rsidR="00AE7E1D">
          <w:rPr>
            <w:noProof/>
            <w:webHidden/>
          </w:rPr>
          <w:instrText xml:space="preserve"> PAGEREF _Toc120700714 \h </w:instrText>
        </w:r>
        <w:r w:rsidR="00AE7E1D">
          <w:rPr>
            <w:noProof/>
            <w:webHidden/>
          </w:rPr>
        </w:r>
        <w:r w:rsidR="00AE7E1D">
          <w:rPr>
            <w:noProof/>
            <w:webHidden/>
          </w:rPr>
          <w:fldChar w:fldCharType="separate"/>
        </w:r>
        <w:r w:rsidR="00AE7E1D">
          <w:rPr>
            <w:noProof/>
            <w:webHidden/>
          </w:rPr>
          <w:t>2</w:t>
        </w:r>
        <w:r w:rsidR="00AE7E1D">
          <w:rPr>
            <w:noProof/>
            <w:webHidden/>
          </w:rPr>
          <w:fldChar w:fldCharType="end"/>
        </w:r>
      </w:hyperlink>
    </w:p>
    <w:p w14:paraId="3839C13F" w14:textId="2B5EE7C2" w:rsidR="00AE7E1D" w:rsidRDefault="009C2426">
      <w:pPr>
        <w:pStyle w:val="TOC2"/>
        <w:tabs>
          <w:tab w:val="right" w:leader="dot" w:pos="10070"/>
        </w:tabs>
        <w:rPr>
          <w:rFonts w:eastAsiaTheme="minorEastAsia"/>
          <w:noProof/>
        </w:rPr>
      </w:pPr>
      <w:hyperlink w:anchor="_Toc120700715" w:history="1">
        <w:r w:rsidR="00AE7E1D" w:rsidRPr="00D02EDB">
          <w:rPr>
            <w:rStyle w:val="Hyperlink"/>
            <w:noProof/>
          </w:rPr>
          <w:t>Vital Statistics Birth Records</w:t>
        </w:r>
        <w:r w:rsidR="00AE7E1D">
          <w:rPr>
            <w:noProof/>
            <w:webHidden/>
          </w:rPr>
          <w:tab/>
        </w:r>
        <w:r w:rsidR="00AE7E1D">
          <w:rPr>
            <w:noProof/>
            <w:webHidden/>
          </w:rPr>
          <w:fldChar w:fldCharType="begin"/>
        </w:r>
        <w:r w:rsidR="00AE7E1D">
          <w:rPr>
            <w:noProof/>
            <w:webHidden/>
          </w:rPr>
          <w:instrText xml:space="preserve"> PAGEREF _Toc120700715 \h </w:instrText>
        </w:r>
        <w:r w:rsidR="00AE7E1D">
          <w:rPr>
            <w:noProof/>
            <w:webHidden/>
          </w:rPr>
        </w:r>
        <w:r w:rsidR="00AE7E1D">
          <w:rPr>
            <w:noProof/>
            <w:webHidden/>
          </w:rPr>
          <w:fldChar w:fldCharType="separate"/>
        </w:r>
        <w:r w:rsidR="00AE7E1D">
          <w:rPr>
            <w:noProof/>
            <w:webHidden/>
          </w:rPr>
          <w:t>2</w:t>
        </w:r>
        <w:r w:rsidR="00AE7E1D">
          <w:rPr>
            <w:noProof/>
            <w:webHidden/>
          </w:rPr>
          <w:fldChar w:fldCharType="end"/>
        </w:r>
      </w:hyperlink>
    </w:p>
    <w:p w14:paraId="1AB76ED9" w14:textId="636BBEBC" w:rsidR="00AE7E1D" w:rsidRDefault="009C2426">
      <w:pPr>
        <w:pStyle w:val="TOC2"/>
        <w:tabs>
          <w:tab w:val="right" w:leader="dot" w:pos="10070"/>
        </w:tabs>
        <w:rPr>
          <w:rFonts w:eastAsiaTheme="minorEastAsia"/>
          <w:noProof/>
        </w:rPr>
      </w:pPr>
      <w:hyperlink w:anchor="_Toc120700716" w:history="1">
        <w:r w:rsidR="00AE7E1D" w:rsidRPr="00D02EDB">
          <w:rPr>
            <w:rStyle w:val="Hyperlink"/>
            <w:noProof/>
          </w:rPr>
          <w:t>Vital Statistics Death Records</w:t>
        </w:r>
        <w:r w:rsidR="00AE7E1D">
          <w:rPr>
            <w:noProof/>
            <w:webHidden/>
          </w:rPr>
          <w:tab/>
        </w:r>
        <w:r w:rsidR="00AE7E1D">
          <w:rPr>
            <w:noProof/>
            <w:webHidden/>
          </w:rPr>
          <w:fldChar w:fldCharType="begin"/>
        </w:r>
        <w:r w:rsidR="00AE7E1D">
          <w:rPr>
            <w:noProof/>
            <w:webHidden/>
          </w:rPr>
          <w:instrText xml:space="preserve"> PAGEREF _Toc120700716 \h </w:instrText>
        </w:r>
        <w:r w:rsidR="00AE7E1D">
          <w:rPr>
            <w:noProof/>
            <w:webHidden/>
          </w:rPr>
        </w:r>
        <w:r w:rsidR="00AE7E1D">
          <w:rPr>
            <w:noProof/>
            <w:webHidden/>
          </w:rPr>
          <w:fldChar w:fldCharType="separate"/>
        </w:r>
        <w:r w:rsidR="00AE7E1D">
          <w:rPr>
            <w:noProof/>
            <w:webHidden/>
          </w:rPr>
          <w:t>4</w:t>
        </w:r>
        <w:r w:rsidR="00AE7E1D">
          <w:rPr>
            <w:noProof/>
            <w:webHidden/>
          </w:rPr>
          <w:fldChar w:fldCharType="end"/>
        </w:r>
      </w:hyperlink>
    </w:p>
    <w:p w14:paraId="0A242FF6" w14:textId="36753950" w:rsidR="00AE7E1D" w:rsidRDefault="009C2426">
      <w:pPr>
        <w:pStyle w:val="TOC2"/>
        <w:tabs>
          <w:tab w:val="right" w:leader="dot" w:pos="10070"/>
        </w:tabs>
        <w:rPr>
          <w:rFonts w:eastAsiaTheme="minorEastAsia"/>
          <w:noProof/>
        </w:rPr>
      </w:pPr>
      <w:hyperlink w:anchor="_Toc120700717" w:history="1">
        <w:r w:rsidR="00AE7E1D" w:rsidRPr="00D02EDB">
          <w:rPr>
            <w:rStyle w:val="Hyperlink"/>
            <w:noProof/>
          </w:rPr>
          <w:t>Cancer Registry Data</w:t>
        </w:r>
        <w:r w:rsidR="00AE7E1D">
          <w:rPr>
            <w:noProof/>
            <w:webHidden/>
          </w:rPr>
          <w:tab/>
        </w:r>
        <w:r w:rsidR="00AE7E1D">
          <w:rPr>
            <w:noProof/>
            <w:webHidden/>
          </w:rPr>
          <w:fldChar w:fldCharType="begin"/>
        </w:r>
        <w:r w:rsidR="00AE7E1D">
          <w:rPr>
            <w:noProof/>
            <w:webHidden/>
          </w:rPr>
          <w:instrText xml:space="preserve"> PAGEREF _Toc120700717 \h </w:instrText>
        </w:r>
        <w:r w:rsidR="00AE7E1D">
          <w:rPr>
            <w:noProof/>
            <w:webHidden/>
          </w:rPr>
        </w:r>
        <w:r w:rsidR="00AE7E1D">
          <w:rPr>
            <w:noProof/>
            <w:webHidden/>
          </w:rPr>
          <w:fldChar w:fldCharType="separate"/>
        </w:r>
        <w:r w:rsidR="00AE7E1D">
          <w:rPr>
            <w:noProof/>
            <w:webHidden/>
          </w:rPr>
          <w:t>6</w:t>
        </w:r>
        <w:r w:rsidR="00AE7E1D">
          <w:rPr>
            <w:noProof/>
            <w:webHidden/>
          </w:rPr>
          <w:fldChar w:fldCharType="end"/>
        </w:r>
      </w:hyperlink>
    </w:p>
    <w:p w14:paraId="1D998250" w14:textId="29509B87" w:rsidR="009D6577" w:rsidRDefault="009B35D2" w:rsidP="00965E1A">
      <w:pPr>
        <w:pStyle w:val="Heading1"/>
      </w:pPr>
      <w:r>
        <w:fldChar w:fldCharType="end"/>
      </w:r>
      <w:bookmarkStart w:id="1" w:name="_Toc120700713"/>
      <w:r w:rsidR="00495D10">
        <w:t>Background</w:t>
      </w:r>
      <w:bookmarkEnd w:id="1"/>
      <w:r w:rsidR="00495D10">
        <w:t xml:space="preserve"> </w:t>
      </w:r>
    </w:p>
    <w:p w14:paraId="5594B1F1" w14:textId="44241118" w:rsidR="006D3A53" w:rsidRDefault="00495D10" w:rsidP="00495D10">
      <w:r>
        <w:t xml:space="preserve">MHDO Chapter 730 </w:t>
      </w:r>
      <w:r w:rsidRPr="00495D10">
        <w:t>Interagency Reporting of Cancer-Incidence Registry and Vital Statistics Data</w:t>
      </w:r>
      <w:r>
        <w:t xml:space="preserve"> is a joint rule to provide for the reporting of cancer data and vital statistics data by the Department of Health and Human Services, Maine Center for Disease Control and </w:t>
      </w:r>
      <w:proofErr w:type="gramStart"/>
      <w:r>
        <w:t>Prevention;</w:t>
      </w:r>
      <w:proofErr w:type="gramEnd"/>
      <w:r>
        <w:t xml:space="preserve"> Data, Research, and Vital Statistics to the Maine Health Data Organization, pursuant to Public Law 2021, chapter 423. </w:t>
      </w:r>
    </w:p>
    <w:p w14:paraId="36B09E5C" w14:textId="349DB856" w:rsidR="006D3A53" w:rsidRDefault="006D3A53" w:rsidP="00495D10">
      <w:r>
        <w:t>Before 2020, MHDO’s person identification was based on a composite ID (version 1.0). This composite was based on DOB combined with either the member SSN, the subscriber SSN, or the contract number. Since SSNs aren’t available from many payers, this limited the ability to use person identifiers to link across data source because contract numbers are payer specific. MHDO hospital encounter data only included a composite based on encrypted MRN and, thus, this couldn’t be linked to the identifiers used in APCD data.</w:t>
      </w:r>
    </w:p>
    <w:p w14:paraId="21B5947C" w14:textId="0317F4C7" w:rsidR="006D3A53" w:rsidRDefault="006D3A53" w:rsidP="00495D10">
      <w:r>
        <w:t xml:space="preserve">In 2020, MHDO revised its person identifier logic to take advantage new fields in its layouts to improve its ability to identify individuals </w:t>
      </w:r>
      <w:r w:rsidR="00CA707B">
        <w:t xml:space="preserve">with the </w:t>
      </w:r>
      <w:r w:rsidR="00CA707B" w:rsidRPr="00CA707B">
        <w:t xml:space="preserve">MHDO-assigned replacement Person ID </w:t>
      </w:r>
      <w:r>
        <w:t xml:space="preserve">(version 2.0). </w:t>
      </w:r>
      <w:r w:rsidR="00F26AFD">
        <w:t>This methodology a multi-level matching process that is more flexible and extensible than the older composite-based method. The availability of name and address in all data streams allowed for person identifiers to be assigned that allowed the linkage of hospital and APCD data.</w:t>
      </w:r>
    </w:p>
    <w:p w14:paraId="528276DA" w14:textId="4CDD19FC" w:rsidR="00F26AFD" w:rsidRDefault="00F26AFD" w:rsidP="00495D10">
      <w:r>
        <w:t>Since the version 2.0 identification process can be adapted to account for different combinations of identifier fields, we were able to leverage this to assign person identifiers to the additional data streams described here. This will allow for the linkage of APCD, hospital, birth, death, and cancer registry data.</w:t>
      </w:r>
    </w:p>
    <w:p w14:paraId="7532C75E" w14:textId="25BCFB12" w:rsidR="00292D22" w:rsidRDefault="00F26AFD" w:rsidP="00495D10">
      <w:r>
        <w:t xml:space="preserve">The assignment process outlined here assigns a </w:t>
      </w:r>
      <w:r w:rsidR="00CA707B" w:rsidRPr="00CA707B">
        <w:t>MHDO-assigned replacement Person ID</w:t>
      </w:r>
      <w:r w:rsidR="00CA707B">
        <w:t xml:space="preserve"> </w:t>
      </w:r>
      <w:r>
        <w:t xml:space="preserve">to each detail record </w:t>
      </w:r>
      <w:proofErr w:type="gramStart"/>
      <w:r>
        <w:t>similar to</w:t>
      </w:r>
      <w:proofErr w:type="gramEnd"/>
      <w:r>
        <w:t xml:space="preserve"> the APCD and hospital assignment processes. Each </w:t>
      </w:r>
      <w:r w:rsidR="00CA707B" w:rsidRPr="00CA707B">
        <w:t>MHDO-assigned replacement Person ID</w:t>
      </w:r>
      <w:r w:rsidR="00CA707B">
        <w:t xml:space="preserve"> </w:t>
      </w:r>
      <w:r>
        <w:t>links to information in MHDO centralized person index.</w:t>
      </w:r>
    </w:p>
    <w:p w14:paraId="6032B938" w14:textId="4E690554" w:rsidR="00387434" w:rsidRDefault="00387434" w:rsidP="00F641F0">
      <w:pPr>
        <w:pStyle w:val="Heading1"/>
      </w:pPr>
      <w:bookmarkStart w:id="2" w:name="_Toc120700714"/>
      <w:r>
        <w:lastRenderedPageBreak/>
        <w:t>Methodology</w:t>
      </w:r>
      <w:bookmarkEnd w:id="2"/>
      <w:r>
        <w:t xml:space="preserve"> </w:t>
      </w:r>
    </w:p>
    <w:p w14:paraId="1B17CC5F" w14:textId="0B0EA1DC" w:rsidR="00F154F1" w:rsidRDefault="00F154F1" w:rsidP="00F154F1">
      <w:r>
        <w:t xml:space="preserve">This section provides a description of the logic used to assign an MHDO De-Identified Replacement Person ID to the Chapter 730 Vital Statistics and Cancer Registry data. The Person ID will allow users to link Chapter 730 data with MHDO APCD and hospital encounter datasets. This section also provides summary level statistics regarding </w:t>
      </w:r>
      <w:r w:rsidR="00883A6E">
        <w:t xml:space="preserve">the matched and unmatched records. </w:t>
      </w:r>
    </w:p>
    <w:p w14:paraId="02B55034" w14:textId="767DD7C6" w:rsidR="00F154F1" w:rsidRDefault="00F154F1" w:rsidP="002F293F">
      <w:pPr>
        <w:pStyle w:val="Heading2"/>
      </w:pPr>
      <w:bookmarkStart w:id="3" w:name="_Toc120700715"/>
      <w:r>
        <w:t xml:space="preserve">Vital Statistics Birth </w:t>
      </w:r>
      <w:r w:rsidR="008E2D00">
        <w:t>Records</w:t>
      </w:r>
      <w:bookmarkEnd w:id="3"/>
    </w:p>
    <w:p w14:paraId="4B308E4B" w14:textId="607DD594" w:rsidR="00C868F3" w:rsidRDefault="00C868F3" w:rsidP="00C868F3">
      <w:r>
        <w:t>Each birth record has up to three distinct individuals identified: the child, the mother, and the father. Since there may be correlation between these individuals (e.g., the same health plan or address), we identify the individuals in three stages. First, we identify the mother, then the father, then the child.</w:t>
      </w:r>
    </w:p>
    <w:p w14:paraId="56776FCC" w14:textId="26C93E36" w:rsidR="00EC2F25" w:rsidRDefault="00EC2F25" w:rsidP="00EC2F25">
      <w:pPr>
        <w:pStyle w:val="Heading3"/>
      </w:pPr>
      <w:r>
        <w:t>Mother</w:t>
      </w:r>
    </w:p>
    <w:p w14:paraId="72FE8833" w14:textId="70C70849" w:rsidR="00C868F3" w:rsidRDefault="00C868F3" w:rsidP="00C868F3">
      <w:r>
        <w:t xml:space="preserve">To identify the mother, we create an extract of observed birth events from the </w:t>
      </w:r>
      <w:r w:rsidR="0093198D">
        <w:t xml:space="preserve">APCD </w:t>
      </w:r>
      <w:r>
        <w:t xml:space="preserve">medical claims and hospital </w:t>
      </w:r>
      <w:r w:rsidR="0093198D">
        <w:t xml:space="preserve">encounter </w:t>
      </w:r>
      <w:r>
        <w:t xml:space="preserve">data based on diagnosis and CPT codes. Our initial two passes attempt to match these birth observations with records from the birth data. After this, we performed matching against the entire person index, regardless of whether there was a birth observation in the claims or hospital data. </w:t>
      </w:r>
      <w:r w:rsidR="0093198D">
        <w:t xml:space="preserve">Once </w:t>
      </w:r>
      <w:r>
        <w:t>a birth record was matched, it was eliminated from subsequent passes, ensuring each row received the best possible match.</w:t>
      </w:r>
    </w:p>
    <w:p w14:paraId="65E0D56C" w14:textId="0B3DF79D" w:rsidR="00D07C59" w:rsidRDefault="00D07C59" w:rsidP="00C868F3">
      <w:r>
        <w:t xml:space="preserve">APCD birth events were identified based on the following CPT codes: 59610, 59612, 59614, 59618, 59620, 59622, 59510 – 59515, 59400 – 59410. Past analyses have shown that these codes identify </w:t>
      </w:r>
      <w:proofErr w:type="gramStart"/>
      <w:r>
        <w:t>the majority of</w:t>
      </w:r>
      <w:proofErr w:type="gramEnd"/>
      <w:r>
        <w:t xml:space="preserve"> birth episodes that are pulled by diagnosis codes, so no additional diagnosis codes were used. For inpatient records, any diagnosis code in the range V30 – V39 or Z37 – Z38 was used to identify birth episodes. For outpatient records, both the CPT and diagnosis codes were used to identify birth events.</w:t>
      </w:r>
      <w:r w:rsidR="00F26AFD">
        <w:t xml:space="preserve"> Please note that the </w:t>
      </w:r>
      <w:r w:rsidR="00C852F2">
        <w:t xml:space="preserve">diagnosis code prefixes we look for include both ICD-9 and ICD-10 codes since our data contains a mixture of these. Some of the ICD-9 codes </w:t>
      </w:r>
      <w:r w:rsidR="00F1231C">
        <w:t>such as those associated with live birth (e.g., V30 Single liveborn) have different, non-birth-related meaning for ICD-10 (e.g., V30 Occupant of three-wheeled motor vehicle injured in collision with pedestrian or animal). Since our methodology uses other strong demographic factors in addition to diagnosis codes, this potential over-identification of birth events is highly unlikely to cause a misidentification since this would require the coincidence of many other factors, such as date of event, mother’s DOB, and name.</w:t>
      </w:r>
    </w:p>
    <w:p w14:paraId="48DA0A8A" w14:textId="18F6B0A6" w:rsidR="00C868F3" w:rsidRPr="00D7495D" w:rsidRDefault="00C868F3" w:rsidP="00C868F3">
      <w:r>
        <w:t xml:space="preserve">All name data were cleaned to remove </w:t>
      </w:r>
      <w:r w:rsidR="00F9115E">
        <w:t xml:space="preserve">non-space, </w:t>
      </w:r>
      <w:r>
        <w:t>non-alphanumeric characters and</w:t>
      </w:r>
      <w:r w:rsidR="008D7657">
        <w:t xml:space="preserve"> to</w:t>
      </w:r>
      <w:r>
        <w:t xml:space="preserve"> </w:t>
      </w:r>
      <w:r w:rsidR="006C5830">
        <w:t>us</w:t>
      </w:r>
      <w:r w:rsidR="008D7657">
        <w:t>e</w:t>
      </w:r>
      <w:r w:rsidR="006C5830">
        <w:t xml:space="preserve"> solely </w:t>
      </w:r>
      <w:r>
        <w:t>upper-case characters for matching purposes. Thus, strings such as “O’Brien” would qualify for a match to “OBRIEN”.</w:t>
      </w:r>
    </w:p>
    <w:p w14:paraId="3C7659F7" w14:textId="0A59DE1D" w:rsidR="00C868F3" w:rsidRDefault="00C868F3" w:rsidP="00C868F3">
      <w:r>
        <w:t>Since it is theoretically possible for one row to be matched to two</w:t>
      </w:r>
      <w:r w:rsidR="006C5830">
        <w:t xml:space="preserve"> (or more)</w:t>
      </w:r>
      <w:r>
        <w:t xml:space="preserve"> different </w:t>
      </w:r>
      <w:r w:rsidR="006C5830">
        <w:t xml:space="preserve">MHDO </w:t>
      </w:r>
      <w:r>
        <w:t xml:space="preserve">person IDs, code was added to choose the </w:t>
      </w:r>
      <w:r w:rsidR="006C5830">
        <w:t xml:space="preserve">lowest </w:t>
      </w:r>
      <w:r>
        <w:t>person ID in these cases</w:t>
      </w:r>
      <w:r w:rsidR="00EC2F25">
        <w:t>.</w:t>
      </w:r>
    </w:p>
    <w:tbl>
      <w:tblPr>
        <w:tblStyle w:val="GridTable4-Accent5"/>
        <w:tblW w:w="0" w:type="auto"/>
        <w:tblLook w:val="04A0" w:firstRow="1" w:lastRow="0" w:firstColumn="1" w:lastColumn="0" w:noHBand="0" w:noVBand="1"/>
      </w:tblPr>
      <w:tblGrid>
        <w:gridCol w:w="1435"/>
        <w:gridCol w:w="8635"/>
      </w:tblGrid>
      <w:tr w:rsidR="00EC2F25" w14:paraId="5ACA21D0" w14:textId="77777777" w:rsidTr="009B7A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Pr>
          <w:p w14:paraId="25EAD2A5" w14:textId="6CED8F22" w:rsidR="00EC2F25" w:rsidRPr="00495D10" w:rsidRDefault="00EC2F25" w:rsidP="00C868F3">
            <w:pPr>
              <w:rPr>
                <w:b w:val="0"/>
                <w:bCs w:val="0"/>
              </w:rPr>
            </w:pPr>
            <w:r w:rsidRPr="00495D10">
              <w:t>Pass Number</w:t>
            </w:r>
          </w:p>
        </w:tc>
        <w:tc>
          <w:tcPr>
            <w:tcW w:w="8635" w:type="dxa"/>
          </w:tcPr>
          <w:p w14:paraId="3C9FD564" w14:textId="32007207" w:rsidR="00EC2F25" w:rsidRPr="00495D10" w:rsidRDefault="00EC2F25" w:rsidP="00C868F3">
            <w:pPr>
              <w:cnfStyle w:val="100000000000" w:firstRow="1" w:lastRow="0" w:firstColumn="0" w:lastColumn="0" w:oddVBand="0" w:evenVBand="0" w:oddHBand="0" w:evenHBand="0" w:firstRowFirstColumn="0" w:firstRowLastColumn="0" w:lastRowFirstColumn="0" w:lastRowLastColumn="0"/>
              <w:rPr>
                <w:b w:val="0"/>
                <w:bCs w:val="0"/>
              </w:rPr>
            </w:pPr>
            <w:r w:rsidRPr="00495D10">
              <w:t>Description</w:t>
            </w:r>
          </w:p>
        </w:tc>
      </w:tr>
      <w:tr w:rsidR="00EC2F25" w14:paraId="67B59DA6"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7800327" w14:textId="6A9A2EB8" w:rsidR="00EC2F25" w:rsidRDefault="00EC2F25" w:rsidP="00C868F3">
            <w:r>
              <w:t>1</w:t>
            </w:r>
          </w:p>
        </w:tc>
        <w:tc>
          <w:tcPr>
            <w:tcW w:w="8635" w:type="dxa"/>
          </w:tcPr>
          <w:p w14:paraId="2505B9CC" w14:textId="5F8E5B21" w:rsidR="00EC2F25" w:rsidRDefault="00EC2F25" w:rsidP="00C868F3">
            <w:pPr>
              <w:cnfStyle w:val="000000100000" w:firstRow="0" w:lastRow="0" w:firstColumn="0" w:lastColumn="0" w:oddVBand="0" w:evenVBand="0" w:oddHBand="1" w:evenHBand="0" w:firstRowFirstColumn="0" w:firstRowLastColumn="0" w:lastRowFirstColumn="0" w:lastRowLastColumn="0"/>
            </w:pPr>
            <w:r>
              <w:t xml:space="preserve">Match to birth observation with child </w:t>
            </w:r>
            <w:r w:rsidR="00244EBC">
              <w:t>date of birth (</w:t>
            </w:r>
            <w:r>
              <w:t>DOB</w:t>
            </w:r>
            <w:r w:rsidR="00244EBC">
              <w:t>)</w:t>
            </w:r>
            <w:r>
              <w:t xml:space="preserve"> within event window on mother DOB, first name, and last name or maiden name</w:t>
            </w:r>
          </w:p>
        </w:tc>
      </w:tr>
      <w:tr w:rsidR="00EC2F25" w14:paraId="3DA26F6D" w14:textId="77777777" w:rsidTr="00E9589C">
        <w:tc>
          <w:tcPr>
            <w:cnfStyle w:val="001000000000" w:firstRow="0" w:lastRow="0" w:firstColumn="1" w:lastColumn="0" w:oddVBand="0" w:evenVBand="0" w:oddHBand="0" w:evenHBand="0" w:firstRowFirstColumn="0" w:firstRowLastColumn="0" w:lastRowFirstColumn="0" w:lastRowLastColumn="0"/>
            <w:tcW w:w="1435" w:type="dxa"/>
          </w:tcPr>
          <w:p w14:paraId="3D6DE1A4" w14:textId="228EE03F" w:rsidR="00EC2F25" w:rsidRDefault="00EC2F25" w:rsidP="00C868F3">
            <w:r>
              <w:t>2</w:t>
            </w:r>
          </w:p>
        </w:tc>
        <w:tc>
          <w:tcPr>
            <w:tcW w:w="8635" w:type="dxa"/>
          </w:tcPr>
          <w:p w14:paraId="3B761F7A" w14:textId="77B76C6C" w:rsidR="00EC2F25" w:rsidRDefault="00EC2F25" w:rsidP="00C868F3">
            <w:pPr>
              <w:cnfStyle w:val="000000000000" w:firstRow="0" w:lastRow="0" w:firstColumn="0" w:lastColumn="0" w:oddVBand="0" w:evenVBand="0" w:oddHBand="0" w:evenHBand="0" w:firstRowFirstColumn="0" w:firstRowLastColumn="0" w:lastRowFirstColumn="0" w:lastRowLastColumn="0"/>
            </w:pPr>
            <w:r>
              <w:t>Match to birth observation with child DOB within event window on mother DOB, first four characters of first name, and last name or maiden name</w:t>
            </w:r>
          </w:p>
        </w:tc>
      </w:tr>
      <w:tr w:rsidR="00EC2F25" w14:paraId="7A03292D"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B9975DA" w14:textId="799787B1" w:rsidR="00EC2F25" w:rsidRDefault="00EC2F25" w:rsidP="00C868F3">
            <w:r>
              <w:t>3</w:t>
            </w:r>
          </w:p>
        </w:tc>
        <w:tc>
          <w:tcPr>
            <w:tcW w:w="8635" w:type="dxa"/>
          </w:tcPr>
          <w:p w14:paraId="694AEA15" w14:textId="052956A4" w:rsidR="00EC2F25" w:rsidRDefault="00EC2F25" w:rsidP="00C868F3">
            <w:pPr>
              <w:cnfStyle w:val="000000100000" w:firstRow="0" w:lastRow="0" w:firstColumn="0" w:lastColumn="0" w:oddVBand="0" w:evenVBand="0" w:oddHBand="1" w:evenHBand="0" w:firstRowFirstColumn="0" w:firstRowLastColumn="0" w:lastRowFirstColumn="0" w:lastRowLastColumn="0"/>
            </w:pPr>
            <w:r>
              <w:t>Match to overall</w:t>
            </w:r>
            <w:r w:rsidR="00FC0B4E">
              <w:t xml:space="preserve"> MHDO person</w:t>
            </w:r>
            <w:r>
              <w:t xml:space="preserve"> index on mother’s DOB, first name, and last name</w:t>
            </w:r>
          </w:p>
        </w:tc>
      </w:tr>
      <w:tr w:rsidR="00EC2F25" w14:paraId="3B480E69" w14:textId="77777777" w:rsidTr="00E9589C">
        <w:tc>
          <w:tcPr>
            <w:cnfStyle w:val="001000000000" w:firstRow="0" w:lastRow="0" w:firstColumn="1" w:lastColumn="0" w:oddVBand="0" w:evenVBand="0" w:oddHBand="0" w:evenHBand="0" w:firstRowFirstColumn="0" w:firstRowLastColumn="0" w:lastRowFirstColumn="0" w:lastRowLastColumn="0"/>
            <w:tcW w:w="1435" w:type="dxa"/>
          </w:tcPr>
          <w:p w14:paraId="664FA5B9" w14:textId="453D79FA" w:rsidR="00EC2F25" w:rsidRDefault="00EC2F25" w:rsidP="00C868F3">
            <w:r>
              <w:t>4</w:t>
            </w:r>
          </w:p>
        </w:tc>
        <w:tc>
          <w:tcPr>
            <w:tcW w:w="8635" w:type="dxa"/>
          </w:tcPr>
          <w:p w14:paraId="18958626" w14:textId="1C97590D" w:rsidR="00EC2F25" w:rsidRDefault="00EC2F25" w:rsidP="00C868F3">
            <w:pPr>
              <w:cnfStyle w:val="000000000000" w:firstRow="0" w:lastRow="0" w:firstColumn="0" w:lastColumn="0" w:oddVBand="0" w:evenVBand="0" w:oddHBand="0" w:evenHBand="0" w:firstRowFirstColumn="0" w:firstRowLastColumn="0" w:lastRowFirstColumn="0" w:lastRowLastColumn="0"/>
            </w:pPr>
            <w:r>
              <w:t xml:space="preserve">Match to overall </w:t>
            </w:r>
            <w:r w:rsidR="00FC0B4E">
              <w:t xml:space="preserve">MHDO person </w:t>
            </w:r>
            <w:r>
              <w:t>index on mother’s DOB, first four characters of first name, and last name or maiden name</w:t>
            </w:r>
          </w:p>
        </w:tc>
      </w:tr>
      <w:tr w:rsidR="00EC2F25" w14:paraId="16867D4C"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D52B346" w14:textId="74625FD4" w:rsidR="00EC2F25" w:rsidRDefault="00EC2F25" w:rsidP="00C868F3">
            <w:r>
              <w:t>5</w:t>
            </w:r>
          </w:p>
        </w:tc>
        <w:tc>
          <w:tcPr>
            <w:tcW w:w="8635" w:type="dxa"/>
          </w:tcPr>
          <w:p w14:paraId="58B4434B" w14:textId="01F31616" w:rsidR="00EC2F25" w:rsidRDefault="00EC2F25" w:rsidP="00C868F3">
            <w:pPr>
              <w:cnfStyle w:val="000000100000" w:firstRow="0" w:lastRow="0" w:firstColumn="0" w:lastColumn="0" w:oddVBand="0" w:evenVBand="0" w:oddHBand="1" w:evenHBand="0" w:firstRowFirstColumn="0" w:firstRowLastColumn="0" w:lastRowFirstColumn="0" w:lastRowLastColumn="0"/>
            </w:pPr>
            <w:r>
              <w:t xml:space="preserve">Create new entry in </w:t>
            </w:r>
            <w:r w:rsidR="00A331EE">
              <w:t xml:space="preserve">MHDO </w:t>
            </w:r>
            <w:r>
              <w:t>person index and assign to birth record</w:t>
            </w:r>
          </w:p>
        </w:tc>
      </w:tr>
      <w:tr w:rsidR="00EC2F25" w14:paraId="6CAB946B" w14:textId="77777777" w:rsidTr="00E9589C">
        <w:tc>
          <w:tcPr>
            <w:cnfStyle w:val="001000000000" w:firstRow="0" w:lastRow="0" w:firstColumn="1" w:lastColumn="0" w:oddVBand="0" w:evenVBand="0" w:oddHBand="0" w:evenHBand="0" w:firstRowFirstColumn="0" w:firstRowLastColumn="0" w:lastRowFirstColumn="0" w:lastRowLastColumn="0"/>
            <w:tcW w:w="1435" w:type="dxa"/>
          </w:tcPr>
          <w:p w14:paraId="4E6C8133" w14:textId="0D69B699" w:rsidR="00EC2F25" w:rsidRDefault="00EC2F25" w:rsidP="00C868F3">
            <w:r>
              <w:t>6</w:t>
            </w:r>
          </w:p>
        </w:tc>
        <w:tc>
          <w:tcPr>
            <w:tcW w:w="8635" w:type="dxa"/>
          </w:tcPr>
          <w:p w14:paraId="33A56F4C" w14:textId="77777777" w:rsidR="00EC2F25" w:rsidRDefault="00EC2F25" w:rsidP="00C868F3">
            <w:pPr>
              <w:cnfStyle w:val="000000000000" w:firstRow="0" w:lastRow="0" w:firstColumn="0" w:lastColumn="0" w:oddVBand="0" w:evenVBand="0" w:oddHBand="0" w:evenHBand="0" w:firstRowFirstColumn="0" w:firstRowLastColumn="0" w:lastRowFirstColumn="0" w:lastRowLastColumn="0"/>
            </w:pPr>
            <w:r>
              <w:t xml:space="preserve">Adjust existing assignments to </w:t>
            </w:r>
            <w:r w:rsidR="00A331EE">
              <w:t>choose</w:t>
            </w:r>
            <w:r>
              <w:t xml:space="preserve"> </w:t>
            </w:r>
            <w:r w:rsidR="00A331EE">
              <w:t xml:space="preserve">lowest </w:t>
            </w:r>
            <w:r w:rsidR="00945BC8">
              <w:t xml:space="preserve">MHDO </w:t>
            </w:r>
            <w:r>
              <w:t xml:space="preserve">person ID when there are multiple </w:t>
            </w:r>
            <w:r w:rsidR="00945BC8">
              <w:t xml:space="preserve">matches </w:t>
            </w:r>
            <w:r>
              <w:t>for a mother</w:t>
            </w:r>
          </w:p>
        </w:tc>
      </w:tr>
    </w:tbl>
    <w:p w14:paraId="4C0800B6" w14:textId="77777777" w:rsidR="00EC2F25" w:rsidRDefault="00EC2F25" w:rsidP="00C868F3"/>
    <w:p w14:paraId="0B8C101A" w14:textId="601DC5F2" w:rsidR="006D3A53" w:rsidRDefault="00EC2F25">
      <w:pPr>
        <w:rPr>
          <w:b/>
          <w:bCs/>
        </w:rPr>
      </w:pPr>
      <w:r>
        <w:t xml:space="preserve">There were 16 birth records lacking sufficient name or DOB information to identify the mother. </w:t>
      </w:r>
      <w:r w:rsidRPr="00495D10">
        <w:rPr>
          <w:b/>
          <w:bCs/>
        </w:rPr>
        <w:t xml:space="preserve">Overall, 95.6% of birth records had a mother who could be linked to an existing </w:t>
      </w:r>
      <w:r w:rsidR="00FA3044">
        <w:rPr>
          <w:b/>
          <w:bCs/>
        </w:rPr>
        <w:t xml:space="preserve">MHDO </w:t>
      </w:r>
      <w:r w:rsidRPr="00495D10">
        <w:rPr>
          <w:b/>
          <w:bCs/>
        </w:rPr>
        <w:t>person index record (i.e., an APCD or hospital discharge record).</w:t>
      </w:r>
    </w:p>
    <w:p w14:paraId="25BE9DB2" w14:textId="7F26B8CA" w:rsidR="00C868F3" w:rsidRPr="009B35D2" w:rsidRDefault="00E14182" w:rsidP="009B35D2">
      <w:pPr>
        <w:pStyle w:val="Heading3"/>
        <w:rPr>
          <w:rStyle w:val="Emphasis"/>
        </w:rPr>
      </w:pPr>
      <w:r w:rsidRPr="009B35D2">
        <w:rPr>
          <w:rStyle w:val="Emphasis"/>
        </w:rPr>
        <w:t xml:space="preserve">Match Rate </w:t>
      </w:r>
      <w:proofErr w:type="gramStart"/>
      <w:r w:rsidRPr="009B35D2">
        <w:rPr>
          <w:rStyle w:val="Emphasis"/>
        </w:rPr>
        <w:t>by Pass</w:t>
      </w:r>
      <w:proofErr w:type="gramEnd"/>
    </w:p>
    <w:tbl>
      <w:tblPr>
        <w:tblStyle w:val="GridTable4-Accent5"/>
        <w:tblW w:w="0" w:type="auto"/>
        <w:tblLook w:val="04A0" w:firstRow="1" w:lastRow="0" w:firstColumn="1" w:lastColumn="0" w:noHBand="0" w:noVBand="1"/>
      </w:tblPr>
      <w:tblGrid>
        <w:gridCol w:w="3356"/>
        <w:gridCol w:w="3357"/>
        <w:gridCol w:w="3357"/>
      </w:tblGrid>
      <w:tr w:rsidR="006D3A53" w:rsidRPr="006D3A53" w14:paraId="23C55B45" w14:textId="77777777" w:rsidTr="006D3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B065C5E" w14:textId="77777777" w:rsidR="006D3A53" w:rsidRPr="006D3A53" w:rsidRDefault="006D3A53" w:rsidP="006D3A53">
            <w:pPr>
              <w:keepLines/>
            </w:pPr>
            <w:r w:rsidRPr="006D3A53">
              <w:t>Match Pass</w:t>
            </w:r>
          </w:p>
        </w:tc>
        <w:tc>
          <w:tcPr>
            <w:tcW w:w="3357" w:type="dxa"/>
          </w:tcPr>
          <w:p w14:paraId="2E1239E6" w14:textId="77777777" w:rsidR="006D3A53" w:rsidRPr="006D3A53" w:rsidRDefault="006D3A53" w:rsidP="006D3A53">
            <w:pPr>
              <w:keepLines/>
              <w:cnfStyle w:val="100000000000" w:firstRow="1" w:lastRow="0" w:firstColumn="0" w:lastColumn="0" w:oddVBand="0" w:evenVBand="0" w:oddHBand="0" w:evenHBand="0" w:firstRowFirstColumn="0" w:firstRowLastColumn="0" w:lastRowFirstColumn="0" w:lastRowLastColumn="0"/>
            </w:pPr>
            <w:r w:rsidRPr="006D3A53">
              <w:t>Count</w:t>
            </w:r>
          </w:p>
        </w:tc>
        <w:tc>
          <w:tcPr>
            <w:tcW w:w="3357" w:type="dxa"/>
          </w:tcPr>
          <w:p w14:paraId="0C43E56E" w14:textId="77777777" w:rsidR="006D3A53" w:rsidRPr="006D3A53" w:rsidRDefault="006D3A53" w:rsidP="006D3A53">
            <w:pPr>
              <w:keepLines/>
              <w:cnfStyle w:val="100000000000" w:firstRow="1" w:lastRow="0" w:firstColumn="0" w:lastColumn="0" w:oddVBand="0" w:evenVBand="0" w:oddHBand="0" w:evenHBand="0" w:firstRowFirstColumn="0" w:firstRowLastColumn="0" w:lastRowFirstColumn="0" w:lastRowLastColumn="0"/>
            </w:pPr>
            <w:r w:rsidRPr="006D3A53">
              <w:t>Percentage</w:t>
            </w:r>
          </w:p>
        </w:tc>
      </w:tr>
      <w:tr w:rsidR="006D3A53" w:rsidRPr="006D3A53" w14:paraId="3AEB0DAD"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54B2348" w14:textId="77777777" w:rsidR="006D3A53" w:rsidRPr="006D3A53" w:rsidRDefault="006D3A53" w:rsidP="006D3A53">
            <w:pPr>
              <w:keepLines/>
            </w:pPr>
          </w:p>
        </w:tc>
        <w:tc>
          <w:tcPr>
            <w:tcW w:w="3357" w:type="dxa"/>
          </w:tcPr>
          <w:p w14:paraId="0E956A5C"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16</w:t>
            </w:r>
          </w:p>
        </w:tc>
        <w:tc>
          <w:tcPr>
            <w:tcW w:w="3357" w:type="dxa"/>
          </w:tcPr>
          <w:p w14:paraId="151DFFCD"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0.0%</w:t>
            </w:r>
          </w:p>
        </w:tc>
      </w:tr>
      <w:tr w:rsidR="006D3A53" w:rsidRPr="006D3A53" w14:paraId="7C70FACF"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66787425" w14:textId="77777777" w:rsidR="006D3A53" w:rsidRPr="006D3A53" w:rsidRDefault="006D3A53" w:rsidP="006D3A53">
            <w:pPr>
              <w:keepLines/>
            </w:pPr>
            <w:r w:rsidRPr="006D3A53">
              <w:t>1</w:t>
            </w:r>
          </w:p>
        </w:tc>
        <w:tc>
          <w:tcPr>
            <w:tcW w:w="3357" w:type="dxa"/>
          </w:tcPr>
          <w:p w14:paraId="360CA887"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 xml:space="preserve"> 51,190 </w:t>
            </w:r>
          </w:p>
        </w:tc>
        <w:tc>
          <w:tcPr>
            <w:tcW w:w="3357" w:type="dxa"/>
          </w:tcPr>
          <w:p w14:paraId="1EAA0AE7"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61.3%</w:t>
            </w:r>
          </w:p>
        </w:tc>
      </w:tr>
      <w:tr w:rsidR="006D3A53" w:rsidRPr="006D3A53" w14:paraId="40125A94"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552CE90" w14:textId="77777777" w:rsidR="006D3A53" w:rsidRPr="006D3A53" w:rsidRDefault="006D3A53" w:rsidP="006D3A53">
            <w:pPr>
              <w:keepLines/>
            </w:pPr>
            <w:r w:rsidRPr="006D3A53">
              <w:t>2</w:t>
            </w:r>
          </w:p>
        </w:tc>
        <w:tc>
          <w:tcPr>
            <w:tcW w:w="3357" w:type="dxa"/>
          </w:tcPr>
          <w:p w14:paraId="24CB2B6D"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 xml:space="preserve"> 448 </w:t>
            </w:r>
          </w:p>
        </w:tc>
        <w:tc>
          <w:tcPr>
            <w:tcW w:w="3357" w:type="dxa"/>
          </w:tcPr>
          <w:p w14:paraId="214DC885"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0.5%</w:t>
            </w:r>
          </w:p>
        </w:tc>
      </w:tr>
      <w:tr w:rsidR="006D3A53" w:rsidRPr="006D3A53" w14:paraId="3E8FAD15"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1B29A574" w14:textId="77777777" w:rsidR="006D3A53" w:rsidRPr="006D3A53" w:rsidRDefault="006D3A53" w:rsidP="006D3A53">
            <w:pPr>
              <w:keepLines/>
            </w:pPr>
            <w:r w:rsidRPr="006D3A53">
              <w:t>3</w:t>
            </w:r>
          </w:p>
        </w:tc>
        <w:tc>
          <w:tcPr>
            <w:tcW w:w="3357" w:type="dxa"/>
          </w:tcPr>
          <w:p w14:paraId="27BD03C5"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 xml:space="preserve"> 27,823 </w:t>
            </w:r>
          </w:p>
        </w:tc>
        <w:tc>
          <w:tcPr>
            <w:tcW w:w="3357" w:type="dxa"/>
          </w:tcPr>
          <w:p w14:paraId="194671FD"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33.3%</w:t>
            </w:r>
          </w:p>
        </w:tc>
      </w:tr>
      <w:tr w:rsidR="006D3A53" w:rsidRPr="006D3A53" w14:paraId="35AA87CF"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8EFE4FC" w14:textId="77777777" w:rsidR="006D3A53" w:rsidRPr="006D3A53" w:rsidRDefault="006D3A53" w:rsidP="006D3A53">
            <w:pPr>
              <w:keepLines/>
            </w:pPr>
            <w:r w:rsidRPr="006D3A53">
              <w:t>4</w:t>
            </w:r>
          </w:p>
        </w:tc>
        <w:tc>
          <w:tcPr>
            <w:tcW w:w="3357" w:type="dxa"/>
          </w:tcPr>
          <w:p w14:paraId="16304FAC"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 xml:space="preserve"> 155 </w:t>
            </w:r>
          </w:p>
        </w:tc>
        <w:tc>
          <w:tcPr>
            <w:tcW w:w="3357" w:type="dxa"/>
          </w:tcPr>
          <w:p w14:paraId="566D2ED5"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0.2%</w:t>
            </w:r>
          </w:p>
        </w:tc>
      </w:tr>
      <w:tr w:rsidR="006D3A53" w:rsidRPr="006D3A53" w14:paraId="24A3C569"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6A28CF49" w14:textId="77777777" w:rsidR="006D3A53" w:rsidRPr="006D3A53" w:rsidRDefault="006D3A53" w:rsidP="006D3A53">
            <w:pPr>
              <w:keepLines/>
            </w:pPr>
            <w:r w:rsidRPr="006D3A53">
              <w:t>5</w:t>
            </w:r>
          </w:p>
        </w:tc>
        <w:tc>
          <w:tcPr>
            <w:tcW w:w="3357" w:type="dxa"/>
          </w:tcPr>
          <w:p w14:paraId="3AA5217A"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 xml:space="preserve"> 3,215 </w:t>
            </w:r>
          </w:p>
        </w:tc>
        <w:tc>
          <w:tcPr>
            <w:tcW w:w="3357" w:type="dxa"/>
          </w:tcPr>
          <w:p w14:paraId="6C0205C2"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pPr>
            <w:r w:rsidRPr="006D3A53">
              <w:t>3.9%</w:t>
            </w:r>
          </w:p>
        </w:tc>
      </w:tr>
      <w:tr w:rsidR="006D3A53" w:rsidRPr="006D3A53" w14:paraId="24F4A0E2"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9D91035" w14:textId="77777777" w:rsidR="006D3A53" w:rsidRPr="006D3A53" w:rsidRDefault="006D3A53" w:rsidP="006D3A53">
            <w:pPr>
              <w:keepLines/>
            </w:pPr>
            <w:r w:rsidRPr="006D3A53">
              <w:t>6</w:t>
            </w:r>
          </w:p>
        </w:tc>
        <w:tc>
          <w:tcPr>
            <w:tcW w:w="3357" w:type="dxa"/>
          </w:tcPr>
          <w:p w14:paraId="574F8A88"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 xml:space="preserve"> 626 </w:t>
            </w:r>
          </w:p>
        </w:tc>
        <w:tc>
          <w:tcPr>
            <w:tcW w:w="3357" w:type="dxa"/>
          </w:tcPr>
          <w:p w14:paraId="218275F9" w14:textId="77777777" w:rsidR="006D3A53" w:rsidRPr="006D3A53" w:rsidRDefault="006D3A53" w:rsidP="006D3A53">
            <w:pPr>
              <w:keepLines/>
              <w:cnfStyle w:val="000000100000" w:firstRow="0" w:lastRow="0" w:firstColumn="0" w:lastColumn="0" w:oddVBand="0" w:evenVBand="0" w:oddHBand="1" w:evenHBand="0" w:firstRowFirstColumn="0" w:firstRowLastColumn="0" w:lastRowFirstColumn="0" w:lastRowLastColumn="0"/>
            </w:pPr>
            <w:r w:rsidRPr="006D3A53">
              <w:t>0.7%</w:t>
            </w:r>
          </w:p>
        </w:tc>
      </w:tr>
      <w:tr w:rsidR="006D3A53" w:rsidRPr="006D3A53" w14:paraId="532ACB74"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57CCC642" w14:textId="77777777" w:rsidR="006D3A53" w:rsidRPr="006D3A53" w:rsidRDefault="006D3A53" w:rsidP="006D3A53">
            <w:pPr>
              <w:keepLines/>
            </w:pPr>
            <w:r w:rsidRPr="006D3A53">
              <w:t>Total</w:t>
            </w:r>
          </w:p>
        </w:tc>
        <w:tc>
          <w:tcPr>
            <w:tcW w:w="3357" w:type="dxa"/>
          </w:tcPr>
          <w:p w14:paraId="65DEA8BE"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rPr>
                <w:b/>
                <w:bCs/>
              </w:rPr>
            </w:pPr>
            <w:r w:rsidRPr="006D3A53">
              <w:rPr>
                <w:b/>
                <w:bCs/>
              </w:rPr>
              <w:t xml:space="preserve"> 83,473 </w:t>
            </w:r>
          </w:p>
        </w:tc>
        <w:tc>
          <w:tcPr>
            <w:tcW w:w="3357" w:type="dxa"/>
          </w:tcPr>
          <w:p w14:paraId="29FC67E7" w14:textId="77777777" w:rsidR="006D3A53" w:rsidRPr="006D3A53" w:rsidRDefault="006D3A53" w:rsidP="006D3A53">
            <w:pPr>
              <w:keepLines/>
              <w:cnfStyle w:val="000000000000" w:firstRow="0" w:lastRow="0" w:firstColumn="0" w:lastColumn="0" w:oddVBand="0" w:evenVBand="0" w:oddHBand="0" w:evenHBand="0" w:firstRowFirstColumn="0" w:firstRowLastColumn="0" w:lastRowFirstColumn="0" w:lastRowLastColumn="0"/>
              <w:rPr>
                <w:b/>
                <w:bCs/>
              </w:rPr>
            </w:pPr>
            <w:r w:rsidRPr="006D3A53">
              <w:rPr>
                <w:b/>
                <w:bCs/>
              </w:rPr>
              <w:t>100.0%</w:t>
            </w:r>
          </w:p>
        </w:tc>
      </w:tr>
    </w:tbl>
    <w:p w14:paraId="17BDAE9B" w14:textId="77777777" w:rsidR="00422AB0" w:rsidRDefault="00422AB0" w:rsidP="00BA4FF1">
      <w:pPr>
        <w:pStyle w:val="Heading3"/>
      </w:pPr>
    </w:p>
    <w:p w14:paraId="56B8808E" w14:textId="53EF2079" w:rsidR="00BA4FF1" w:rsidRDefault="00BA4FF1" w:rsidP="00BA4FF1">
      <w:pPr>
        <w:pStyle w:val="Heading3"/>
      </w:pPr>
      <w:r>
        <w:t>Father</w:t>
      </w:r>
    </w:p>
    <w:p w14:paraId="0C9DF924" w14:textId="2A565E0A" w:rsidR="00BA4FF1" w:rsidRDefault="00B239B3" w:rsidP="00BA4FF1">
      <w:r>
        <w:t xml:space="preserve">While there is no predictable health </w:t>
      </w:r>
      <w:r w:rsidR="001602BA">
        <w:t>event</w:t>
      </w:r>
      <w:r w:rsidR="00E32593">
        <w:t xml:space="preserve"> that </w:t>
      </w:r>
      <w:r>
        <w:t xml:space="preserve">we can use to help identify fathers, we can attempt to use the mother’s information to do so. Some fathers will share health coverage or an address with the mother. We will use these correlation observations for our initial rounds of matching before attempting to match to the overall </w:t>
      </w:r>
      <w:r w:rsidR="00E32593">
        <w:t xml:space="preserve">MHDO </w:t>
      </w:r>
      <w:r>
        <w:t>person index. Cleaning</w:t>
      </w:r>
      <w:r w:rsidR="00E32593">
        <w:t xml:space="preserve"> steps</w:t>
      </w:r>
      <w:r>
        <w:t xml:space="preserve"> and the other adjustments described for matching the mother are also performed for the father</w:t>
      </w:r>
      <w:r w:rsidR="0092534D">
        <w:t>’s identifying characteristics</w:t>
      </w:r>
      <w:r>
        <w:t>.</w:t>
      </w:r>
    </w:p>
    <w:tbl>
      <w:tblPr>
        <w:tblStyle w:val="GridTable4-Accent5"/>
        <w:tblW w:w="0" w:type="auto"/>
        <w:tblLook w:val="04A0" w:firstRow="1" w:lastRow="0" w:firstColumn="1" w:lastColumn="0" w:noHBand="0" w:noVBand="1"/>
      </w:tblPr>
      <w:tblGrid>
        <w:gridCol w:w="1525"/>
        <w:gridCol w:w="8545"/>
      </w:tblGrid>
      <w:tr w:rsidR="00B239B3" w14:paraId="2ED5E769" w14:textId="77777777" w:rsidTr="00E9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ABDB499" w14:textId="29839C6B" w:rsidR="00B239B3" w:rsidRPr="00495D10" w:rsidRDefault="00B239B3" w:rsidP="00BA4FF1">
            <w:pPr>
              <w:rPr>
                <w:b w:val="0"/>
                <w:bCs w:val="0"/>
              </w:rPr>
            </w:pPr>
            <w:r w:rsidRPr="00495D10">
              <w:t>Pass Number</w:t>
            </w:r>
          </w:p>
        </w:tc>
        <w:tc>
          <w:tcPr>
            <w:tcW w:w="8545" w:type="dxa"/>
          </w:tcPr>
          <w:p w14:paraId="4AC62713" w14:textId="3D926969" w:rsidR="00B239B3" w:rsidRPr="00495D10" w:rsidRDefault="00B239B3" w:rsidP="00BA4FF1">
            <w:pPr>
              <w:cnfStyle w:val="100000000000" w:firstRow="1" w:lastRow="0" w:firstColumn="0" w:lastColumn="0" w:oddVBand="0" w:evenVBand="0" w:oddHBand="0" w:evenHBand="0" w:firstRowFirstColumn="0" w:firstRowLastColumn="0" w:lastRowFirstColumn="0" w:lastRowLastColumn="0"/>
              <w:rPr>
                <w:b w:val="0"/>
                <w:bCs w:val="0"/>
              </w:rPr>
            </w:pPr>
            <w:r w:rsidRPr="00495D10">
              <w:t>Description</w:t>
            </w:r>
          </w:p>
        </w:tc>
      </w:tr>
      <w:tr w:rsidR="00B239B3" w14:paraId="2AA56A78"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F1B6303" w14:textId="6E861289" w:rsidR="00B239B3" w:rsidRDefault="00B239B3" w:rsidP="00BA4FF1">
            <w:r>
              <w:t>1</w:t>
            </w:r>
          </w:p>
        </w:tc>
        <w:tc>
          <w:tcPr>
            <w:tcW w:w="8545" w:type="dxa"/>
          </w:tcPr>
          <w:p w14:paraId="38B248F3" w14:textId="3E22820D" w:rsidR="00B239B3" w:rsidRDefault="00B239B3" w:rsidP="00BA4FF1">
            <w:pPr>
              <w:cnfStyle w:val="000000100000" w:firstRow="0" w:lastRow="0" w:firstColumn="0" w:lastColumn="0" w:oddVBand="0" w:evenVBand="0" w:oddHBand="1" w:evenHBand="0" w:firstRowFirstColumn="0" w:firstRowLastColumn="0" w:lastRowFirstColumn="0" w:lastRowLastColumn="0"/>
            </w:pPr>
            <w:r>
              <w:t>Match to correlation observation</w:t>
            </w:r>
            <w:r w:rsidR="00CE271E">
              <w:t xml:space="preserve"> on father DOB, father first name and father last name as well as</w:t>
            </w:r>
            <w:r>
              <w:t xml:space="preserve"> one of the following</w:t>
            </w:r>
            <w:r w:rsidR="00CE271E">
              <w:t xml:space="preserve"> with the mother</w:t>
            </w:r>
            <w:r>
              <w:t xml:space="preserve">: member or subscriber </w:t>
            </w:r>
            <w:r w:rsidR="00244EBC">
              <w:t>Social Security Number (</w:t>
            </w:r>
            <w:r>
              <w:t>SSN</w:t>
            </w:r>
            <w:r w:rsidR="00244EBC">
              <w:t>)</w:t>
            </w:r>
            <w:r>
              <w:t>, member or subscriber name, address</w:t>
            </w:r>
          </w:p>
        </w:tc>
      </w:tr>
      <w:tr w:rsidR="00B239B3" w14:paraId="240AE3BA" w14:textId="77777777" w:rsidTr="00E9589C">
        <w:tc>
          <w:tcPr>
            <w:cnfStyle w:val="001000000000" w:firstRow="0" w:lastRow="0" w:firstColumn="1" w:lastColumn="0" w:oddVBand="0" w:evenVBand="0" w:oddHBand="0" w:evenHBand="0" w:firstRowFirstColumn="0" w:firstRowLastColumn="0" w:lastRowFirstColumn="0" w:lastRowLastColumn="0"/>
            <w:tcW w:w="1525" w:type="dxa"/>
          </w:tcPr>
          <w:p w14:paraId="26F24F6B" w14:textId="56A44E80" w:rsidR="00B239B3" w:rsidRDefault="00CE271E" w:rsidP="00BA4FF1">
            <w:r>
              <w:t>2</w:t>
            </w:r>
          </w:p>
        </w:tc>
        <w:tc>
          <w:tcPr>
            <w:tcW w:w="8545" w:type="dxa"/>
          </w:tcPr>
          <w:p w14:paraId="38DD7CD6" w14:textId="3349D7DB" w:rsidR="00B239B3" w:rsidRDefault="00CE271E" w:rsidP="00BA4FF1">
            <w:pPr>
              <w:cnfStyle w:val="000000000000" w:firstRow="0" w:lastRow="0" w:firstColumn="0" w:lastColumn="0" w:oddVBand="0" w:evenVBand="0" w:oddHBand="0" w:evenHBand="0" w:firstRowFirstColumn="0" w:firstRowLastColumn="0" w:lastRowFirstColumn="0" w:lastRowLastColumn="0"/>
            </w:pPr>
            <w:r>
              <w:t xml:space="preserve">Match to correlation observation on father DOB, father first name and father last name as well as a </w:t>
            </w:r>
            <w:proofErr w:type="spellStart"/>
            <w:r>
              <w:t>payer</w:t>
            </w:r>
            <w:proofErr w:type="spellEnd"/>
            <w:r>
              <w:t xml:space="preserve"> or submitter contract number with the mother</w:t>
            </w:r>
          </w:p>
        </w:tc>
      </w:tr>
      <w:tr w:rsidR="00B239B3" w14:paraId="3DA073C7"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0CF2312" w14:textId="32EAA8BA" w:rsidR="00B239B3" w:rsidRDefault="00CE271E" w:rsidP="00BA4FF1">
            <w:r>
              <w:t>3</w:t>
            </w:r>
          </w:p>
        </w:tc>
        <w:tc>
          <w:tcPr>
            <w:tcW w:w="8545" w:type="dxa"/>
          </w:tcPr>
          <w:p w14:paraId="358154D6" w14:textId="5812595B" w:rsidR="00B239B3" w:rsidRDefault="00CE271E" w:rsidP="00BA4FF1">
            <w:pPr>
              <w:cnfStyle w:val="000000100000" w:firstRow="0" w:lastRow="0" w:firstColumn="0" w:lastColumn="0" w:oddVBand="0" w:evenVBand="0" w:oddHBand="1" w:evenHBand="0" w:firstRowFirstColumn="0" w:firstRowLastColumn="0" w:lastRowFirstColumn="0" w:lastRowLastColumn="0"/>
            </w:pPr>
            <w:r>
              <w:t>Match to overall</w:t>
            </w:r>
            <w:r w:rsidR="00D85154">
              <w:t xml:space="preserve"> MHDO person</w:t>
            </w:r>
            <w:r>
              <w:t xml:space="preserve"> index on father’s DOB, first name, and last name</w:t>
            </w:r>
          </w:p>
        </w:tc>
      </w:tr>
      <w:tr w:rsidR="00B239B3" w14:paraId="0DFC5CDE" w14:textId="77777777" w:rsidTr="00E9589C">
        <w:tc>
          <w:tcPr>
            <w:cnfStyle w:val="001000000000" w:firstRow="0" w:lastRow="0" w:firstColumn="1" w:lastColumn="0" w:oddVBand="0" w:evenVBand="0" w:oddHBand="0" w:evenHBand="0" w:firstRowFirstColumn="0" w:firstRowLastColumn="0" w:lastRowFirstColumn="0" w:lastRowLastColumn="0"/>
            <w:tcW w:w="1525" w:type="dxa"/>
          </w:tcPr>
          <w:p w14:paraId="4F86718F" w14:textId="7FF96C7A" w:rsidR="00B239B3" w:rsidRDefault="00CE271E" w:rsidP="00BA4FF1">
            <w:r>
              <w:t>4</w:t>
            </w:r>
          </w:p>
        </w:tc>
        <w:tc>
          <w:tcPr>
            <w:tcW w:w="8545" w:type="dxa"/>
          </w:tcPr>
          <w:p w14:paraId="73BF53BD" w14:textId="636384C8" w:rsidR="00B239B3" w:rsidRDefault="00CE271E" w:rsidP="00BA4FF1">
            <w:pPr>
              <w:cnfStyle w:val="000000000000" w:firstRow="0" w:lastRow="0" w:firstColumn="0" w:lastColumn="0" w:oddVBand="0" w:evenVBand="0" w:oddHBand="0" w:evenHBand="0" w:firstRowFirstColumn="0" w:firstRowLastColumn="0" w:lastRowFirstColumn="0" w:lastRowLastColumn="0"/>
            </w:pPr>
            <w:r>
              <w:t xml:space="preserve">Create new entry in </w:t>
            </w:r>
            <w:r w:rsidR="00D85154">
              <w:t xml:space="preserve">MHDO </w:t>
            </w:r>
            <w:r>
              <w:t>person index and assign to birth record</w:t>
            </w:r>
          </w:p>
        </w:tc>
      </w:tr>
      <w:tr w:rsidR="00CE271E" w14:paraId="79A89545"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418ADA4" w14:textId="537377AB" w:rsidR="00CE271E" w:rsidRDefault="00CE271E" w:rsidP="00BA4FF1">
            <w:r>
              <w:t>5</w:t>
            </w:r>
          </w:p>
        </w:tc>
        <w:tc>
          <w:tcPr>
            <w:tcW w:w="8545" w:type="dxa"/>
          </w:tcPr>
          <w:p w14:paraId="71CA5194" w14:textId="7FB61E1B" w:rsidR="00CE271E" w:rsidRDefault="00CE271E" w:rsidP="00BA4FF1">
            <w:pPr>
              <w:cnfStyle w:val="000000100000" w:firstRow="0" w:lastRow="0" w:firstColumn="0" w:lastColumn="0" w:oddVBand="0" w:evenVBand="0" w:oddHBand="1" w:evenHBand="0" w:firstRowFirstColumn="0" w:firstRowLastColumn="0" w:lastRowFirstColumn="0" w:lastRowLastColumn="0"/>
            </w:pPr>
            <w:r>
              <w:t xml:space="preserve">Adjust existing assignments to </w:t>
            </w:r>
            <w:r w:rsidR="001602BA">
              <w:t>choose</w:t>
            </w:r>
            <w:r>
              <w:t xml:space="preserve"> </w:t>
            </w:r>
            <w:r w:rsidR="006B0F04">
              <w:t xml:space="preserve">lowest </w:t>
            </w:r>
            <w:r w:rsidR="00945BC8">
              <w:t xml:space="preserve">MHDO </w:t>
            </w:r>
            <w:r>
              <w:t xml:space="preserve">person ID when there are multiple </w:t>
            </w:r>
            <w:r w:rsidR="00945BC8">
              <w:t xml:space="preserve">matches </w:t>
            </w:r>
            <w:r>
              <w:t>for a father</w:t>
            </w:r>
          </w:p>
        </w:tc>
      </w:tr>
    </w:tbl>
    <w:p w14:paraId="3E8CDC76" w14:textId="56014A23" w:rsidR="00B239B3" w:rsidRDefault="00B239B3" w:rsidP="00BA4FF1"/>
    <w:p w14:paraId="0A85F935" w14:textId="10220E0C" w:rsidR="00CE271E" w:rsidRDefault="00CE271E" w:rsidP="00BA4FF1">
      <w:pPr>
        <w:rPr>
          <w:b/>
          <w:bCs/>
        </w:rPr>
      </w:pPr>
      <w:r>
        <w:t>There were 7</w:t>
      </w:r>
      <w:r w:rsidR="00E85106">
        <w:t>,</w:t>
      </w:r>
      <w:r>
        <w:t xml:space="preserve">433 birth records with either no father or insufficient identifying information for the father to allow an assignment. </w:t>
      </w:r>
      <w:r w:rsidRPr="00495D10">
        <w:rPr>
          <w:b/>
          <w:bCs/>
        </w:rPr>
        <w:t xml:space="preserve">Overall, 84.7% of birth records have a father identified in the index; this percentage is 93.0% if only records with sufficient identifying information </w:t>
      </w:r>
      <w:r w:rsidR="00A95A02">
        <w:rPr>
          <w:b/>
          <w:bCs/>
        </w:rPr>
        <w:t xml:space="preserve">for the father </w:t>
      </w:r>
      <w:r w:rsidRPr="00495D10">
        <w:rPr>
          <w:b/>
          <w:bCs/>
        </w:rPr>
        <w:t>are considered.</w:t>
      </w:r>
    </w:p>
    <w:p w14:paraId="05819D55" w14:textId="48559EBB" w:rsidR="00F9115E" w:rsidRPr="009B35D2" w:rsidRDefault="00F9115E" w:rsidP="00E14182">
      <w:pPr>
        <w:keepNext/>
        <w:rPr>
          <w:rStyle w:val="Emphasis"/>
        </w:rPr>
      </w:pPr>
      <w:r w:rsidRPr="009B35D2">
        <w:rPr>
          <w:rStyle w:val="Emphasis"/>
        </w:rPr>
        <w:t xml:space="preserve">Match Rate </w:t>
      </w:r>
      <w:proofErr w:type="gramStart"/>
      <w:r w:rsidRPr="009B35D2">
        <w:rPr>
          <w:rStyle w:val="Emphasis"/>
        </w:rPr>
        <w:t>by Pass</w:t>
      </w:r>
      <w:proofErr w:type="gramEnd"/>
    </w:p>
    <w:tbl>
      <w:tblPr>
        <w:tblStyle w:val="GridTable4-Accent5"/>
        <w:tblW w:w="0" w:type="auto"/>
        <w:tblLook w:val="04A0" w:firstRow="1" w:lastRow="0" w:firstColumn="1" w:lastColumn="0" w:noHBand="0" w:noVBand="1"/>
      </w:tblPr>
      <w:tblGrid>
        <w:gridCol w:w="3356"/>
        <w:gridCol w:w="3357"/>
        <w:gridCol w:w="3357"/>
      </w:tblGrid>
      <w:tr w:rsidR="006D3A53" w:rsidRPr="006D3A53" w14:paraId="3914E82E" w14:textId="77777777" w:rsidTr="00E958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56" w:type="dxa"/>
          </w:tcPr>
          <w:p w14:paraId="3DF7DE7E" w14:textId="77777777" w:rsidR="006D3A53" w:rsidRPr="006D3A53" w:rsidRDefault="006D3A53" w:rsidP="00504390">
            <w:r w:rsidRPr="006D3A53">
              <w:t>Match Pass</w:t>
            </w:r>
          </w:p>
        </w:tc>
        <w:tc>
          <w:tcPr>
            <w:tcW w:w="3357" w:type="dxa"/>
          </w:tcPr>
          <w:p w14:paraId="691F4BA8" w14:textId="77777777" w:rsidR="006D3A53" w:rsidRPr="006D3A53" w:rsidRDefault="006D3A53" w:rsidP="00504390">
            <w:pPr>
              <w:cnfStyle w:val="100000000000" w:firstRow="1" w:lastRow="0" w:firstColumn="0" w:lastColumn="0" w:oddVBand="0" w:evenVBand="0" w:oddHBand="0" w:evenHBand="0" w:firstRowFirstColumn="0" w:firstRowLastColumn="0" w:lastRowFirstColumn="0" w:lastRowLastColumn="0"/>
            </w:pPr>
            <w:r w:rsidRPr="006D3A53">
              <w:t>Count</w:t>
            </w:r>
          </w:p>
        </w:tc>
        <w:tc>
          <w:tcPr>
            <w:tcW w:w="3357" w:type="dxa"/>
          </w:tcPr>
          <w:p w14:paraId="70A65B99" w14:textId="77777777" w:rsidR="006D3A53" w:rsidRPr="006D3A53" w:rsidRDefault="006D3A53" w:rsidP="00504390">
            <w:pPr>
              <w:cnfStyle w:val="100000000000" w:firstRow="1" w:lastRow="0" w:firstColumn="0" w:lastColumn="0" w:oddVBand="0" w:evenVBand="0" w:oddHBand="0" w:evenHBand="0" w:firstRowFirstColumn="0" w:firstRowLastColumn="0" w:lastRowFirstColumn="0" w:lastRowLastColumn="0"/>
            </w:pPr>
            <w:r w:rsidRPr="006D3A53">
              <w:t>Percentage</w:t>
            </w:r>
          </w:p>
        </w:tc>
      </w:tr>
      <w:tr w:rsidR="006D3A53" w:rsidRPr="006D3A53" w14:paraId="6309F310"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21C0041" w14:textId="77777777" w:rsidR="006D3A53" w:rsidRPr="006D3A53" w:rsidRDefault="006D3A53" w:rsidP="00504390"/>
        </w:tc>
        <w:tc>
          <w:tcPr>
            <w:tcW w:w="3357" w:type="dxa"/>
          </w:tcPr>
          <w:p w14:paraId="3742ABC2" w14:textId="06F06A95"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7</w:t>
            </w:r>
            <w:r w:rsidR="009B35D2">
              <w:t>,</w:t>
            </w:r>
            <w:r w:rsidRPr="006D3A53">
              <w:t>433</w:t>
            </w:r>
          </w:p>
        </w:tc>
        <w:tc>
          <w:tcPr>
            <w:tcW w:w="3357" w:type="dxa"/>
          </w:tcPr>
          <w:p w14:paraId="13C40BEB"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8.9%</w:t>
            </w:r>
          </w:p>
        </w:tc>
      </w:tr>
      <w:tr w:rsidR="006D3A53" w:rsidRPr="006D3A53" w14:paraId="276A023F"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0FBE8B9A" w14:textId="77777777" w:rsidR="006D3A53" w:rsidRPr="006D3A53" w:rsidRDefault="006D3A53" w:rsidP="00504390">
            <w:r w:rsidRPr="006D3A53">
              <w:t>1</w:t>
            </w:r>
          </w:p>
        </w:tc>
        <w:tc>
          <w:tcPr>
            <w:tcW w:w="3357" w:type="dxa"/>
          </w:tcPr>
          <w:p w14:paraId="1BFE3DCF"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 xml:space="preserve"> 69,004 </w:t>
            </w:r>
          </w:p>
        </w:tc>
        <w:tc>
          <w:tcPr>
            <w:tcW w:w="3357" w:type="dxa"/>
          </w:tcPr>
          <w:p w14:paraId="0395DDC8"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82.7%</w:t>
            </w:r>
          </w:p>
        </w:tc>
      </w:tr>
      <w:tr w:rsidR="006D3A53" w:rsidRPr="006D3A53" w14:paraId="5CA9571A"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8E4F465" w14:textId="77777777" w:rsidR="006D3A53" w:rsidRPr="006D3A53" w:rsidRDefault="006D3A53" w:rsidP="00504390">
            <w:r w:rsidRPr="006D3A53">
              <w:t>2</w:t>
            </w:r>
          </w:p>
        </w:tc>
        <w:tc>
          <w:tcPr>
            <w:tcW w:w="3357" w:type="dxa"/>
          </w:tcPr>
          <w:p w14:paraId="7280816F"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 xml:space="preserve"> 219 </w:t>
            </w:r>
          </w:p>
        </w:tc>
        <w:tc>
          <w:tcPr>
            <w:tcW w:w="3357" w:type="dxa"/>
          </w:tcPr>
          <w:p w14:paraId="46F268C0"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0.3%</w:t>
            </w:r>
          </w:p>
        </w:tc>
      </w:tr>
      <w:tr w:rsidR="006D3A53" w:rsidRPr="006D3A53" w14:paraId="23768CCC"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677F79FA" w14:textId="77777777" w:rsidR="006D3A53" w:rsidRPr="006D3A53" w:rsidRDefault="006D3A53" w:rsidP="00504390">
            <w:r w:rsidRPr="006D3A53">
              <w:t>3</w:t>
            </w:r>
          </w:p>
        </w:tc>
        <w:tc>
          <w:tcPr>
            <w:tcW w:w="3357" w:type="dxa"/>
          </w:tcPr>
          <w:p w14:paraId="20775D7D"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 xml:space="preserve"> 1,498 </w:t>
            </w:r>
          </w:p>
        </w:tc>
        <w:tc>
          <w:tcPr>
            <w:tcW w:w="3357" w:type="dxa"/>
          </w:tcPr>
          <w:p w14:paraId="1E4A4CF1"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1.8%</w:t>
            </w:r>
          </w:p>
        </w:tc>
      </w:tr>
      <w:tr w:rsidR="006D3A53" w:rsidRPr="006D3A53" w14:paraId="00A5D6DF"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6044062" w14:textId="77777777" w:rsidR="006D3A53" w:rsidRPr="006D3A53" w:rsidRDefault="006D3A53" w:rsidP="00504390">
            <w:r w:rsidRPr="006D3A53">
              <w:lastRenderedPageBreak/>
              <w:t>4</w:t>
            </w:r>
          </w:p>
        </w:tc>
        <w:tc>
          <w:tcPr>
            <w:tcW w:w="3357" w:type="dxa"/>
          </w:tcPr>
          <w:p w14:paraId="3C26B403"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 xml:space="preserve"> 4,607 </w:t>
            </w:r>
          </w:p>
        </w:tc>
        <w:tc>
          <w:tcPr>
            <w:tcW w:w="3357" w:type="dxa"/>
          </w:tcPr>
          <w:p w14:paraId="33D4AAB6"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pPr>
            <w:r w:rsidRPr="006D3A53">
              <w:t>5.5%</w:t>
            </w:r>
          </w:p>
        </w:tc>
      </w:tr>
      <w:tr w:rsidR="006D3A53" w:rsidRPr="006D3A53" w14:paraId="438C6423" w14:textId="77777777" w:rsidTr="006D3A53">
        <w:tc>
          <w:tcPr>
            <w:cnfStyle w:val="001000000000" w:firstRow="0" w:lastRow="0" w:firstColumn="1" w:lastColumn="0" w:oddVBand="0" w:evenVBand="0" w:oddHBand="0" w:evenHBand="0" w:firstRowFirstColumn="0" w:firstRowLastColumn="0" w:lastRowFirstColumn="0" w:lastRowLastColumn="0"/>
            <w:tcW w:w="3356" w:type="dxa"/>
          </w:tcPr>
          <w:p w14:paraId="7530D8D0" w14:textId="77777777" w:rsidR="006D3A53" w:rsidRPr="006D3A53" w:rsidRDefault="006D3A53" w:rsidP="00504390">
            <w:r w:rsidRPr="006D3A53">
              <w:t>5</w:t>
            </w:r>
          </w:p>
        </w:tc>
        <w:tc>
          <w:tcPr>
            <w:tcW w:w="3357" w:type="dxa"/>
          </w:tcPr>
          <w:p w14:paraId="6DFA9F6B"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 xml:space="preserve"> 712 </w:t>
            </w:r>
          </w:p>
        </w:tc>
        <w:tc>
          <w:tcPr>
            <w:tcW w:w="3357" w:type="dxa"/>
          </w:tcPr>
          <w:p w14:paraId="42C2BAFD" w14:textId="77777777" w:rsidR="006D3A53" w:rsidRPr="006D3A53" w:rsidRDefault="006D3A53" w:rsidP="00504390">
            <w:pPr>
              <w:cnfStyle w:val="000000000000" w:firstRow="0" w:lastRow="0" w:firstColumn="0" w:lastColumn="0" w:oddVBand="0" w:evenVBand="0" w:oddHBand="0" w:evenHBand="0" w:firstRowFirstColumn="0" w:firstRowLastColumn="0" w:lastRowFirstColumn="0" w:lastRowLastColumn="0"/>
            </w:pPr>
            <w:r w:rsidRPr="006D3A53">
              <w:t>0.9%</w:t>
            </w:r>
          </w:p>
        </w:tc>
      </w:tr>
      <w:tr w:rsidR="006D3A53" w:rsidRPr="006D3A53" w14:paraId="4D0AF72A" w14:textId="77777777" w:rsidTr="006D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BEA5F97" w14:textId="77777777" w:rsidR="006D3A53" w:rsidRPr="006D3A53" w:rsidRDefault="006D3A53" w:rsidP="00504390">
            <w:r w:rsidRPr="006D3A53">
              <w:t>Total</w:t>
            </w:r>
          </w:p>
        </w:tc>
        <w:tc>
          <w:tcPr>
            <w:tcW w:w="3357" w:type="dxa"/>
          </w:tcPr>
          <w:p w14:paraId="69620BA1"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rPr>
                <w:b/>
                <w:bCs/>
              </w:rPr>
            </w:pPr>
            <w:r w:rsidRPr="006D3A53">
              <w:rPr>
                <w:b/>
                <w:bCs/>
              </w:rPr>
              <w:t xml:space="preserve"> 83,473 </w:t>
            </w:r>
          </w:p>
        </w:tc>
        <w:tc>
          <w:tcPr>
            <w:tcW w:w="3357" w:type="dxa"/>
          </w:tcPr>
          <w:p w14:paraId="71650F5B" w14:textId="77777777" w:rsidR="006D3A53" w:rsidRPr="006D3A53" w:rsidRDefault="006D3A53" w:rsidP="00504390">
            <w:pPr>
              <w:cnfStyle w:val="000000100000" w:firstRow="0" w:lastRow="0" w:firstColumn="0" w:lastColumn="0" w:oddVBand="0" w:evenVBand="0" w:oddHBand="1" w:evenHBand="0" w:firstRowFirstColumn="0" w:firstRowLastColumn="0" w:lastRowFirstColumn="0" w:lastRowLastColumn="0"/>
              <w:rPr>
                <w:b/>
                <w:bCs/>
              </w:rPr>
            </w:pPr>
            <w:r w:rsidRPr="006D3A53">
              <w:rPr>
                <w:b/>
                <w:bCs/>
              </w:rPr>
              <w:t>100.0%</w:t>
            </w:r>
          </w:p>
        </w:tc>
      </w:tr>
    </w:tbl>
    <w:p w14:paraId="54E4431A" w14:textId="77777777" w:rsidR="00422AB0" w:rsidRDefault="00422AB0" w:rsidP="00C859C0">
      <w:pPr>
        <w:pStyle w:val="Heading3"/>
      </w:pPr>
    </w:p>
    <w:p w14:paraId="0AA97A57" w14:textId="6EB946F6" w:rsidR="00C859C0" w:rsidRDefault="00C859C0" w:rsidP="00C859C0">
      <w:pPr>
        <w:pStyle w:val="Heading3"/>
      </w:pPr>
      <w:r>
        <w:t>Child</w:t>
      </w:r>
    </w:p>
    <w:p w14:paraId="0E6955C0" w14:textId="2C8A4B37" w:rsidR="00C859C0" w:rsidRDefault="00C859C0" w:rsidP="00C859C0">
      <w:proofErr w:type="gramStart"/>
      <w:r>
        <w:t>Similar to</w:t>
      </w:r>
      <w:proofErr w:type="gramEnd"/>
      <w:r>
        <w:t xml:space="preserve"> how we approached the identification of the father, we create an extract of corelated observations for each child based upon both the mother’s and the father’s information. </w:t>
      </w:r>
      <w:r w:rsidR="00D00E63">
        <w:t xml:space="preserve">The matching procedures then follow the procedure </w:t>
      </w:r>
      <w:r w:rsidR="007B0405">
        <w:t xml:space="preserve">that was </w:t>
      </w:r>
      <w:r w:rsidR="00D00E63">
        <w:t xml:space="preserve">followed for the father. </w:t>
      </w:r>
    </w:p>
    <w:p w14:paraId="03B31437" w14:textId="678D41FF" w:rsidR="00D00E63" w:rsidRPr="00C859C0" w:rsidRDefault="00D00E63" w:rsidP="00C859C0">
      <w:r>
        <w:t xml:space="preserve">The birth records appear to have the child’s first name padded out to 24 characters with spaces followed by the child’s middle initial in many, but not all, cases. </w:t>
      </w:r>
      <w:r w:rsidR="001602BA">
        <w:t>To</w:t>
      </w:r>
      <w:r>
        <w:t xml:space="preserve"> adjust for this and improve first name matching overall, child first name matching is either: the full first name, the first “node” of the name as delimited by spaces, or the first three nodes of the name as delimited by spaces (e.g., “Billy Jo Bob” would be parsed and matched into three separate name nodes).</w:t>
      </w:r>
    </w:p>
    <w:tbl>
      <w:tblPr>
        <w:tblStyle w:val="GridTable4-Accent5"/>
        <w:tblW w:w="0" w:type="auto"/>
        <w:tblLook w:val="04A0" w:firstRow="1" w:lastRow="0" w:firstColumn="1" w:lastColumn="0" w:noHBand="0" w:noVBand="1"/>
      </w:tblPr>
      <w:tblGrid>
        <w:gridCol w:w="1525"/>
        <w:gridCol w:w="8545"/>
      </w:tblGrid>
      <w:tr w:rsidR="00D00E63" w:rsidRPr="001A1AD8" w14:paraId="12E791B5" w14:textId="77777777" w:rsidTr="00E9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C22A680" w14:textId="77777777" w:rsidR="00D00E63" w:rsidRPr="00E14182" w:rsidRDefault="00D00E63" w:rsidP="00C06B34">
            <w:pPr>
              <w:rPr>
                <w:b w:val="0"/>
                <w:bCs w:val="0"/>
              </w:rPr>
            </w:pPr>
            <w:r w:rsidRPr="00E14182">
              <w:t>Pass Number</w:t>
            </w:r>
          </w:p>
        </w:tc>
        <w:tc>
          <w:tcPr>
            <w:tcW w:w="8545" w:type="dxa"/>
          </w:tcPr>
          <w:p w14:paraId="085A7FDA" w14:textId="77777777" w:rsidR="00D00E63" w:rsidRPr="00E14182" w:rsidRDefault="00D00E63" w:rsidP="00C06B34">
            <w:pPr>
              <w:cnfStyle w:val="100000000000" w:firstRow="1" w:lastRow="0" w:firstColumn="0" w:lastColumn="0" w:oddVBand="0" w:evenVBand="0" w:oddHBand="0" w:evenHBand="0" w:firstRowFirstColumn="0" w:firstRowLastColumn="0" w:lastRowFirstColumn="0" w:lastRowLastColumn="0"/>
              <w:rPr>
                <w:b w:val="0"/>
                <w:bCs w:val="0"/>
              </w:rPr>
            </w:pPr>
            <w:r w:rsidRPr="00E14182">
              <w:t>Description</w:t>
            </w:r>
          </w:p>
        </w:tc>
      </w:tr>
      <w:tr w:rsidR="00D00E63" w14:paraId="44902F5A"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CD997B" w14:textId="77777777" w:rsidR="00D00E63" w:rsidRDefault="00D00E63" w:rsidP="00C06B34">
            <w:r>
              <w:t>1</w:t>
            </w:r>
          </w:p>
        </w:tc>
        <w:tc>
          <w:tcPr>
            <w:tcW w:w="8545" w:type="dxa"/>
          </w:tcPr>
          <w:p w14:paraId="6285DD85" w14:textId="3324FFC5" w:rsidR="00D00E63" w:rsidRDefault="00D00E63" w:rsidP="00C06B34">
            <w:pPr>
              <w:cnfStyle w:val="000000100000" w:firstRow="0" w:lastRow="0" w:firstColumn="0" w:lastColumn="0" w:oddVBand="0" w:evenVBand="0" w:oddHBand="1" w:evenHBand="0" w:firstRowFirstColumn="0" w:firstRowLastColumn="0" w:lastRowFirstColumn="0" w:lastRowLastColumn="0"/>
            </w:pPr>
            <w:r>
              <w:t>Match to correlation observation on child DOB, child first name and child last name as well as one of the following with a parent: member or subscriber SSN, member or subscriber name, address</w:t>
            </w:r>
          </w:p>
        </w:tc>
      </w:tr>
      <w:tr w:rsidR="00D00E63" w14:paraId="6F7F1318" w14:textId="77777777" w:rsidTr="00E9589C">
        <w:tc>
          <w:tcPr>
            <w:cnfStyle w:val="001000000000" w:firstRow="0" w:lastRow="0" w:firstColumn="1" w:lastColumn="0" w:oddVBand="0" w:evenVBand="0" w:oddHBand="0" w:evenHBand="0" w:firstRowFirstColumn="0" w:firstRowLastColumn="0" w:lastRowFirstColumn="0" w:lastRowLastColumn="0"/>
            <w:tcW w:w="1525" w:type="dxa"/>
          </w:tcPr>
          <w:p w14:paraId="6A756915" w14:textId="77777777" w:rsidR="00D00E63" w:rsidRDefault="00D00E63" w:rsidP="00C06B34">
            <w:r>
              <w:t>2</w:t>
            </w:r>
          </w:p>
        </w:tc>
        <w:tc>
          <w:tcPr>
            <w:tcW w:w="8545" w:type="dxa"/>
          </w:tcPr>
          <w:p w14:paraId="354D3F38" w14:textId="3262EE88" w:rsidR="00D00E63" w:rsidRDefault="00D00E63" w:rsidP="00C06B34">
            <w:pPr>
              <w:cnfStyle w:val="000000000000" w:firstRow="0" w:lastRow="0" w:firstColumn="0" w:lastColumn="0" w:oddVBand="0" w:evenVBand="0" w:oddHBand="0" w:evenHBand="0" w:firstRowFirstColumn="0" w:firstRowLastColumn="0" w:lastRowFirstColumn="0" w:lastRowLastColumn="0"/>
            </w:pPr>
            <w:r>
              <w:t xml:space="preserve">Match to correlation observation on child DOB, child first name and child last name as well as a </w:t>
            </w:r>
            <w:proofErr w:type="spellStart"/>
            <w:r>
              <w:t>payer</w:t>
            </w:r>
            <w:proofErr w:type="spellEnd"/>
            <w:r>
              <w:t xml:space="preserve"> or submitter contract number with a parent</w:t>
            </w:r>
          </w:p>
        </w:tc>
      </w:tr>
      <w:tr w:rsidR="00D00E63" w14:paraId="774D7336"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90C720E" w14:textId="77777777" w:rsidR="00D00E63" w:rsidRDefault="00D00E63" w:rsidP="00C06B34">
            <w:r>
              <w:t>3</w:t>
            </w:r>
          </w:p>
        </w:tc>
        <w:tc>
          <w:tcPr>
            <w:tcW w:w="8545" w:type="dxa"/>
          </w:tcPr>
          <w:p w14:paraId="6D808A7B" w14:textId="4DF233FA" w:rsidR="00D00E63" w:rsidRDefault="00D00E63" w:rsidP="00C06B34">
            <w:pPr>
              <w:cnfStyle w:val="000000100000" w:firstRow="0" w:lastRow="0" w:firstColumn="0" w:lastColumn="0" w:oddVBand="0" w:evenVBand="0" w:oddHBand="1" w:evenHBand="0" w:firstRowFirstColumn="0" w:firstRowLastColumn="0" w:lastRowFirstColumn="0" w:lastRowLastColumn="0"/>
            </w:pPr>
            <w:r>
              <w:t xml:space="preserve">Match to overall </w:t>
            </w:r>
            <w:r w:rsidR="006B0F04">
              <w:t xml:space="preserve">MHDO person </w:t>
            </w:r>
            <w:r>
              <w:t>index on child’s DOB, first name, and last name</w:t>
            </w:r>
          </w:p>
        </w:tc>
      </w:tr>
      <w:tr w:rsidR="00D00E63" w14:paraId="2738A194" w14:textId="77777777" w:rsidTr="00E9589C">
        <w:tc>
          <w:tcPr>
            <w:cnfStyle w:val="001000000000" w:firstRow="0" w:lastRow="0" w:firstColumn="1" w:lastColumn="0" w:oddVBand="0" w:evenVBand="0" w:oddHBand="0" w:evenHBand="0" w:firstRowFirstColumn="0" w:firstRowLastColumn="0" w:lastRowFirstColumn="0" w:lastRowLastColumn="0"/>
            <w:tcW w:w="1525" w:type="dxa"/>
          </w:tcPr>
          <w:p w14:paraId="7149D96C" w14:textId="77777777" w:rsidR="00D00E63" w:rsidRDefault="00D00E63" w:rsidP="00C06B34">
            <w:r>
              <w:t>4</w:t>
            </w:r>
          </w:p>
        </w:tc>
        <w:tc>
          <w:tcPr>
            <w:tcW w:w="8545" w:type="dxa"/>
          </w:tcPr>
          <w:p w14:paraId="3926F959" w14:textId="789D74B2" w:rsidR="00D00E63" w:rsidRDefault="00D00E63" w:rsidP="00C06B34">
            <w:pPr>
              <w:cnfStyle w:val="000000000000" w:firstRow="0" w:lastRow="0" w:firstColumn="0" w:lastColumn="0" w:oddVBand="0" w:evenVBand="0" w:oddHBand="0" w:evenHBand="0" w:firstRowFirstColumn="0" w:firstRowLastColumn="0" w:lastRowFirstColumn="0" w:lastRowLastColumn="0"/>
            </w:pPr>
            <w:r>
              <w:t xml:space="preserve">Create new entry in </w:t>
            </w:r>
            <w:r w:rsidR="006B0F04">
              <w:t xml:space="preserve">MHDO </w:t>
            </w:r>
            <w:r>
              <w:t>person index and assign to birth record</w:t>
            </w:r>
          </w:p>
        </w:tc>
      </w:tr>
      <w:tr w:rsidR="00D00E63" w14:paraId="7047CBB9"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29B60DD" w14:textId="77777777" w:rsidR="00D00E63" w:rsidRDefault="00D00E63" w:rsidP="00C06B34">
            <w:r>
              <w:t>5</w:t>
            </w:r>
          </w:p>
        </w:tc>
        <w:tc>
          <w:tcPr>
            <w:tcW w:w="8545" w:type="dxa"/>
          </w:tcPr>
          <w:p w14:paraId="5DDFDDAB" w14:textId="5D912409" w:rsidR="00D00E63" w:rsidRDefault="00D00E63" w:rsidP="00C06B34">
            <w:pPr>
              <w:cnfStyle w:val="000000100000" w:firstRow="0" w:lastRow="0" w:firstColumn="0" w:lastColumn="0" w:oddVBand="0" w:evenVBand="0" w:oddHBand="1" w:evenHBand="0" w:firstRowFirstColumn="0" w:firstRowLastColumn="0" w:lastRowFirstColumn="0" w:lastRowLastColumn="0"/>
            </w:pPr>
            <w:r>
              <w:t xml:space="preserve">Adjust existing assignments to </w:t>
            </w:r>
            <w:r w:rsidR="001602BA">
              <w:t>choose</w:t>
            </w:r>
            <w:r>
              <w:t xml:space="preserve"> </w:t>
            </w:r>
            <w:r w:rsidR="006B0F04">
              <w:t xml:space="preserve">lowest </w:t>
            </w:r>
            <w:r w:rsidR="00945BC8">
              <w:t xml:space="preserve">MHDO </w:t>
            </w:r>
            <w:r>
              <w:t xml:space="preserve">person ID when there are multiple </w:t>
            </w:r>
            <w:r w:rsidR="00945BC8">
              <w:t>matches for a child</w:t>
            </w:r>
          </w:p>
        </w:tc>
      </w:tr>
    </w:tbl>
    <w:p w14:paraId="76E421DD" w14:textId="5A1590B0" w:rsidR="00F154F1" w:rsidRDefault="00F154F1" w:rsidP="00F154F1">
      <w:pPr>
        <w:pStyle w:val="Heading2"/>
      </w:pPr>
    </w:p>
    <w:p w14:paraId="085C95EB" w14:textId="0C8C9478" w:rsidR="00D00E63" w:rsidRDefault="00D00E63" w:rsidP="00D00E63">
      <w:pPr>
        <w:rPr>
          <w:b/>
          <w:bCs/>
        </w:rPr>
      </w:pPr>
      <w:r>
        <w:t xml:space="preserve">There were 42 child records with “****” for the first name that could not be assigned person IDs. </w:t>
      </w:r>
      <w:r w:rsidRPr="00495D10">
        <w:rPr>
          <w:b/>
          <w:bCs/>
        </w:rPr>
        <w:t xml:space="preserve">Overall, </w:t>
      </w:r>
      <w:r w:rsidR="001602BA" w:rsidRPr="00495D10">
        <w:rPr>
          <w:b/>
          <w:bCs/>
        </w:rPr>
        <w:t xml:space="preserve">97.2% of </w:t>
      </w:r>
      <w:proofErr w:type="gramStart"/>
      <w:r w:rsidR="001602BA" w:rsidRPr="00495D10">
        <w:rPr>
          <w:b/>
          <w:bCs/>
        </w:rPr>
        <w:t>child birth</w:t>
      </w:r>
      <w:proofErr w:type="gramEnd"/>
      <w:r w:rsidR="001602BA" w:rsidRPr="00495D10">
        <w:rPr>
          <w:b/>
          <w:bCs/>
        </w:rPr>
        <w:t xml:space="preserve"> records were able to be matched to an existing person index record.</w:t>
      </w:r>
    </w:p>
    <w:p w14:paraId="4C09BDC9" w14:textId="77777777" w:rsidR="00CA707B" w:rsidRPr="009B35D2" w:rsidRDefault="00CA707B" w:rsidP="00CA707B">
      <w:pPr>
        <w:keepNext/>
        <w:rPr>
          <w:rStyle w:val="Emphasis"/>
        </w:rPr>
      </w:pPr>
      <w:r w:rsidRPr="009B35D2">
        <w:rPr>
          <w:rStyle w:val="Emphasis"/>
        </w:rPr>
        <w:t xml:space="preserve">Match Rate </w:t>
      </w:r>
      <w:proofErr w:type="gramStart"/>
      <w:r w:rsidRPr="009B35D2">
        <w:rPr>
          <w:rStyle w:val="Emphasis"/>
        </w:rPr>
        <w:t>by Pass</w:t>
      </w:r>
      <w:proofErr w:type="gramEnd"/>
    </w:p>
    <w:tbl>
      <w:tblPr>
        <w:tblStyle w:val="GridTable4-Accent5"/>
        <w:tblW w:w="0" w:type="auto"/>
        <w:tblLook w:val="04A0" w:firstRow="1" w:lastRow="0" w:firstColumn="1" w:lastColumn="0" w:noHBand="0" w:noVBand="1"/>
      </w:tblPr>
      <w:tblGrid>
        <w:gridCol w:w="3356"/>
        <w:gridCol w:w="3357"/>
        <w:gridCol w:w="3357"/>
      </w:tblGrid>
      <w:tr w:rsidR="00C27EC3" w:rsidRPr="00C27EC3" w14:paraId="34F22183" w14:textId="77777777" w:rsidTr="00C2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4211428" w14:textId="77777777" w:rsidR="00C27EC3" w:rsidRPr="00C27EC3" w:rsidRDefault="00C27EC3" w:rsidP="00F8192C">
            <w:r w:rsidRPr="00C27EC3">
              <w:t>Match Pass</w:t>
            </w:r>
          </w:p>
        </w:tc>
        <w:tc>
          <w:tcPr>
            <w:tcW w:w="3357" w:type="dxa"/>
          </w:tcPr>
          <w:p w14:paraId="640F1E64" w14:textId="77777777" w:rsidR="00C27EC3" w:rsidRPr="00C27EC3" w:rsidRDefault="00C27EC3" w:rsidP="00F8192C">
            <w:pPr>
              <w:cnfStyle w:val="100000000000" w:firstRow="1" w:lastRow="0" w:firstColumn="0" w:lastColumn="0" w:oddVBand="0" w:evenVBand="0" w:oddHBand="0" w:evenHBand="0" w:firstRowFirstColumn="0" w:firstRowLastColumn="0" w:lastRowFirstColumn="0" w:lastRowLastColumn="0"/>
            </w:pPr>
            <w:r w:rsidRPr="00C27EC3">
              <w:t>Count</w:t>
            </w:r>
          </w:p>
        </w:tc>
        <w:tc>
          <w:tcPr>
            <w:tcW w:w="3357" w:type="dxa"/>
          </w:tcPr>
          <w:p w14:paraId="330DD6B1" w14:textId="77777777" w:rsidR="00C27EC3" w:rsidRPr="00C27EC3" w:rsidRDefault="00C27EC3" w:rsidP="00F8192C">
            <w:pPr>
              <w:cnfStyle w:val="100000000000" w:firstRow="1" w:lastRow="0" w:firstColumn="0" w:lastColumn="0" w:oddVBand="0" w:evenVBand="0" w:oddHBand="0" w:evenHBand="0" w:firstRowFirstColumn="0" w:firstRowLastColumn="0" w:lastRowFirstColumn="0" w:lastRowLastColumn="0"/>
            </w:pPr>
            <w:r w:rsidRPr="00C27EC3">
              <w:t>Percentage</w:t>
            </w:r>
          </w:p>
        </w:tc>
      </w:tr>
      <w:tr w:rsidR="00C27EC3" w:rsidRPr="00C27EC3" w14:paraId="24E541B2"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7FC76EE" w14:textId="77777777" w:rsidR="00C27EC3" w:rsidRPr="00C27EC3" w:rsidRDefault="00C27EC3" w:rsidP="00F8192C"/>
        </w:tc>
        <w:tc>
          <w:tcPr>
            <w:tcW w:w="3357" w:type="dxa"/>
          </w:tcPr>
          <w:p w14:paraId="3B6B6838"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42</w:t>
            </w:r>
          </w:p>
        </w:tc>
        <w:tc>
          <w:tcPr>
            <w:tcW w:w="3357" w:type="dxa"/>
          </w:tcPr>
          <w:p w14:paraId="228A0B6E"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0.1%</w:t>
            </w:r>
          </w:p>
        </w:tc>
      </w:tr>
      <w:tr w:rsidR="00C27EC3" w:rsidRPr="00C27EC3" w14:paraId="22967DF8" w14:textId="77777777" w:rsidTr="00C27EC3">
        <w:tc>
          <w:tcPr>
            <w:cnfStyle w:val="001000000000" w:firstRow="0" w:lastRow="0" w:firstColumn="1" w:lastColumn="0" w:oddVBand="0" w:evenVBand="0" w:oddHBand="0" w:evenHBand="0" w:firstRowFirstColumn="0" w:firstRowLastColumn="0" w:lastRowFirstColumn="0" w:lastRowLastColumn="0"/>
            <w:tcW w:w="3356" w:type="dxa"/>
          </w:tcPr>
          <w:p w14:paraId="0A160F20" w14:textId="77777777" w:rsidR="00C27EC3" w:rsidRPr="00C27EC3" w:rsidRDefault="00C27EC3" w:rsidP="00F8192C">
            <w:r w:rsidRPr="00C27EC3">
              <w:t>1</w:t>
            </w:r>
          </w:p>
        </w:tc>
        <w:tc>
          <w:tcPr>
            <w:tcW w:w="3357" w:type="dxa"/>
          </w:tcPr>
          <w:p w14:paraId="0B4F00B7"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 xml:space="preserve"> 80,595 </w:t>
            </w:r>
          </w:p>
        </w:tc>
        <w:tc>
          <w:tcPr>
            <w:tcW w:w="3357" w:type="dxa"/>
          </w:tcPr>
          <w:p w14:paraId="70DB27E5"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96.6%</w:t>
            </w:r>
          </w:p>
        </w:tc>
      </w:tr>
      <w:tr w:rsidR="00C27EC3" w:rsidRPr="00C27EC3" w14:paraId="2B8E41E9"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026B5DA7" w14:textId="77777777" w:rsidR="00C27EC3" w:rsidRPr="00C27EC3" w:rsidRDefault="00C27EC3" w:rsidP="00F8192C">
            <w:r w:rsidRPr="00C27EC3">
              <w:t>2</w:t>
            </w:r>
          </w:p>
        </w:tc>
        <w:tc>
          <w:tcPr>
            <w:tcW w:w="3357" w:type="dxa"/>
          </w:tcPr>
          <w:p w14:paraId="6BF478E0"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 xml:space="preserve"> 75 </w:t>
            </w:r>
          </w:p>
        </w:tc>
        <w:tc>
          <w:tcPr>
            <w:tcW w:w="3357" w:type="dxa"/>
          </w:tcPr>
          <w:p w14:paraId="1CCE25D6"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0.1%</w:t>
            </w:r>
          </w:p>
        </w:tc>
      </w:tr>
      <w:tr w:rsidR="00C27EC3" w:rsidRPr="00C27EC3" w14:paraId="144257FC" w14:textId="77777777" w:rsidTr="00C27EC3">
        <w:tc>
          <w:tcPr>
            <w:cnfStyle w:val="001000000000" w:firstRow="0" w:lastRow="0" w:firstColumn="1" w:lastColumn="0" w:oddVBand="0" w:evenVBand="0" w:oddHBand="0" w:evenHBand="0" w:firstRowFirstColumn="0" w:firstRowLastColumn="0" w:lastRowFirstColumn="0" w:lastRowLastColumn="0"/>
            <w:tcW w:w="3356" w:type="dxa"/>
          </w:tcPr>
          <w:p w14:paraId="0B833FD8" w14:textId="77777777" w:rsidR="00C27EC3" w:rsidRPr="00C27EC3" w:rsidRDefault="00C27EC3" w:rsidP="00F8192C">
            <w:r w:rsidRPr="00C27EC3">
              <w:t>3</w:t>
            </w:r>
          </w:p>
        </w:tc>
        <w:tc>
          <w:tcPr>
            <w:tcW w:w="3357" w:type="dxa"/>
          </w:tcPr>
          <w:p w14:paraId="4534FDC9"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 xml:space="preserve"> 432 </w:t>
            </w:r>
          </w:p>
        </w:tc>
        <w:tc>
          <w:tcPr>
            <w:tcW w:w="3357" w:type="dxa"/>
          </w:tcPr>
          <w:p w14:paraId="1CF8EA54"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0.5%</w:t>
            </w:r>
          </w:p>
        </w:tc>
      </w:tr>
      <w:tr w:rsidR="00C27EC3" w:rsidRPr="00C27EC3" w14:paraId="4A4E261B"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0360C41" w14:textId="77777777" w:rsidR="00C27EC3" w:rsidRPr="00C27EC3" w:rsidRDefault="00C27EC3" w:rsidP="00F8192C">
            <w:r w:rsidRPr="00C27EC3">
              <w:t>4</w:t>
            </w:r>
          </w:p>
        </w:tc>
        <w:tc>
          <w:tcPr>
            <w:tcW w:w="3357" w:type="dxa"/>
          </w:tcPr>
          <w:p w14:paraId="4480EBCF"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 xml:space="preserve"> 2,325 </w:t>
            </w:r>
          </w:p>
        </w:tc>
        <w:tc>
          <w:tcPr>
            <w:tcW w:w="3357" w:type="dxa"/>
          </w:tcPr>
          <w:p w14:paraId="20E34802"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pPr>
            <w:r w:rsidRPr="00C27EC3">
              <w:t>2.8%</w:t>
            </w:r>
          </w:p>
        </w:tc>
      </w:tr>
      <w:tr w:rsidR="00C27EC3" w:rsidRPr="00C27EC3" w14:paraId="03387ED3" w14:textId="77777777" w:rsidTr="00C27EC3">
        <w:tc>
          <w:tcPr>
            <w:cnfStyle w:val="001000000000" w:firstRow="0" w:lastRow="0" w:firstColumn="1" w:lastColumn="0" w:oddVBand="0" w:evenVBand="0" w:oddHBand="0" w:evenHBand="0" w:firstRowFirstColumn="0" w:firstRowLastColumn="0" w:lastRowFirstColumn="0" w:lastRowLastColumn="0"/>
            <w:tcW w:w="3356" w:type="dxa"/>
          </w:tcPr>
          <w:p w14:paraId="3318A82F" w14:textId="77777777" w:rsidR="00C27EC3" w:rsidRPr="00C27EC3" w:rsidRDefault="00C27EC3" w:rsidP="00F8192C">
            <w:r w:rsidRPr="00C27EC3">
              <w:t>5</w:t>
            </w:r>
          </w:p>
        </w:tc>
        <w:tc>
          <w:tcPr>
            <w:tcW w:w="3357" w:type="dxa"/>
          </w:tcPr>
          <w:p w14:paraId="53F8ECC3"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 xml:space="preserve"> 4 </w:t>
            </w:r>
          </w:p>
        </w:tc>
        <w:tc>
          <w:tcPr>
            <w:tcW w:w="3357" w:type="dxa"/>
          </w:tcPr>
          <w:p w14:paraId="0F9FDEF1" w14:textId="77777777" w:rsidR="00C27EC3" w:rsidRPr="00C27EC3" w:rsidRDefault="00C27EC3" w:rsidP="00F8192C">
            <w:pPr>
              <w:cnfStyle w:val="000000000000" w:firstRow="0" w:lastRow="0" w:firstColumn="0" w:lastColumn="0" w:oddVBand="0" w:evenVBand="0" w:oddHBand="0" w:evenHBand="0" w:firstRowFirstColumn="0" w:firstRowLastColumn="0" w:lastRowFirstColumn="0" w:lastRowLastColumn="0"/>
            </w:pPr>
            <w:r w:rsidRPr="00C27EC3">
              <w:t>0.0%</w:t>
            </w:r>
          </w:p>
        </w:tc>
      </w:tr>
      <w:tr w:rsidR="00C27EC3" w:rsidRPr="00C27EC3" w14:paraId="3A7B4316"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9660BC4" w14:textId="77777777" w:rsidR="00C27EC3" w:rsidRPr="00C27EC3" w:rsidRDefault="00C27EC3" w:rsidP="00F8192C">
            <w:r w:rsidRPr="00C27EC3">
              <w:t>Total</w:t>
            </w:r>
          </w:p>
        </w:tc>
        <w:tc>
          <w:tcPr>
            <w:tcW w:w="3357" w:type="dxa"/>
          </w:tcPr>
          <w:p w14:paraId="4ADE3100"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rPr>
                <w:b/>
                <w:bCs/>
              </w:rPr>
            </w:pPr>
            <w:r w:rsidRPr="00C27EC3">
              <w:rPr>
                <w:b/>
                <w:bCs/>
              </w:rPr>
              <w:t xml:space="preserve"> 83,473 </w:t>
            </w:r>
          </w:p>
        </w:tc>
        <w:tc>
          <w:tcPr>
            <w:tcW w:w="3357" w:type="dxa"/>
          </w:tcPr>
          <w:p w14:paraId="490AB2D4" w14:textId="77777777" w:rsidR="00C27EC3" w:rsidRPr="00C27EC3" w:rsidRDefault="00C27EC3" w:rsidP="00F8192C">
            <w:pPr>
              <w:cnfStyle w:val="000000100000" w:firstRow="0" w:lastRow="0" w:firstColumn="0" w:lastColumn="0" w:oddVBand="0" w:evenVBand="0" w:oddHBand="1" w:evenHBand="0" w:firstRowFirstColumn="0" w:firstRowLastColumn="0" w:lastRowFirstColumn="0" w:lastRowLastColumn="0"/>
              <w:rPr>
                <w:b/>
                <w:bCs/>
              </w:rPr>
            </w:pPr>
            <w:r w:rsidRPr="00C27EC3">
              <w:rPr>
                <w:b/>
                <w:bCs/>
              </w:rPr>
              <w:t>100.0%</w:t>
            </w:r>
          </w:p>
        </w:tc>
      </w:tr>
    </w:tbl>
    <w:p w14:paraId="7AB142CE" w14:textId="77777777" w:rsidR="00E9589C" w:rsidRDefault="00E9589C" w:rsidP="00F154F1">
      <w:pPr>
        <w:pStyle w:val="Heading2"/>
      </w:pPr>
    </w:p>
    <w:p w14:paraId="39CC5404" w14:textId="68CC24EB" w:rsidR="00F154F1" w:rsidRPr="00140DC0" w:rsidRDefault="00F154F1" w:rsidP="00F154F1">
      <w:pPr>
        <w:pStyle w:val="Heading2"/>
      </w:pPr>
      <w:bookmarkStart w:id="4" w:name="_Toc120700716"/>
      <w:r>
        <w:t>Vital Statistics Death</w:t>
      </w:r>
      <w:r w:rsidR="008E2D00">
        <w:t xml:space="preserve"> Records</w:t>
      </w:r>
      <w:bookmarkEnd w:id="4"/>
    </w:p>
    <w:p w14:paraId="14150C15" w14:textId="0425D4A4" w:rsidR="00D7495D" w:rsidRPr="00495D10" w:rsidRDefault="008276F3" w:rsidP="009B35D2">
      <w:r w:rsidRPr="00140DC0">
        <w:t>To</w:t>
      </w:r>
      <w:r w:rsidR="00F154F1" w:rsidRPr="00140DC0">
        <w:t xml:space="preserve"> improve our matching, all records with an “Expired” discharge code were pulled from the APCD, </w:t>
      </w:r>
      <w:r w:rsidR="008E2D00">
        <w:t xml:space="preserve">hospital encounter </w:t>
      </w:r>
      <w:r w:rsidR="00F154F1" w:rsidRPr="00140DC0">
        <w:t>IP</w:t>
      </w:r>
      <w:r w:rsidR="008E2D00">
        <w:t xml:space="preserve"> or</w:t>
      </w:r>
      <w:r w:rsidR="00F154F1" w:rsidRPr="00140DC0">
        <w:t xml:space="preserve"> OP data and a death date imputed. This allowed for some high confidence matches, especially when combined with SSN. </w:t>
      </w:r>
      <w:r w:rsidR="00143EA3">
        <w:t xml:space="preserve">Our initial matching passes attempted to match these death observations with records from the death registry (passes 1 – 5). After this, we performed matching against the entire </w:t>
      </w:r>
      <w:r w:rsidR="008E2D00">
        <w:t xml:space="preserve">MHDO </w:t>
      </w:r>
      <w:r w:rsidR="00143EA3">
        <w:lastRenderedPageBreak/>
        <w:t xml:space="preserve">person index, regardless of whether there was a death observation in the </w:t>
      </w:r>
      <w:r w:rsidR="005F25E6">
        <w:t xml:space="preserve">APCD </w:t>
      </w:r>
      <w:r w:rsidR="00143EA3">
        <w:t xml:space="preserve">or hospital </w:t>
      </w:r>
      <w:r w:rsidR="005F25E6">
        <w:t xml:space="preserve">encounter </w:t>
      </w:r>
      <w:r w:rsidR="00143EA3">
        <w:t xml:space="preserve">data. </w:t>
      </w:r>
      <w:r w:rsidR="00D7495D">
        <w:t>Once a death record was matched, it was eliminated from subsequent passes, ensuring each row received the best possible match.</w:t>
      </w:r>
    </w:p>
    <w:p w14:paraId="0D0C22BE" w14:textId="3CEB8099" w:rsidR="00D7495D" w:rsidRPr="00D7495D" w:rsidRDefault="00D7495D" w:rsidP="00D7495D">
      <w:r>
        <w:t xml:space="preserve">All name data were cleaned to remove non-alphanumeric characters and </w:t>
      </w:r>
      <w:r w:rsidR="008276F3">
        <w:t>upper-case</w:t>
      </w:r>
      <w:r>
        <w:t xml:space="preserve"> characters for matching purposes. Thus, strings such as “O’Brien” would qualify for a match to “OBRIEN”.</w:t>
      </w:r>
    </w:p>
    <w:p w14:paraId="79E154FC" w14:textId="71F79C84" w:rsidR="00143EA3" w:rsidRPr="00143EA3" w:rsidRDefault="00D7495D" w:rsidP="00143EA3">
      <w:r>
        <w:t>Since it is theoretically possible for one row to be matched to two</w:t>
      </w:r>
      <w:r w:rsidR="00A4397D">
        <w:t xml:space="preserve"> (or more)</w:t>
      </w:r>
      <w:r>
        <w:t xml:space="preserve"> different </w:t>
      </w:r>
      <w:r w:rsidR="00A4397D">
        <w:t xml:space="preserve">MHDO </w:t>
      </w:r>
      <w:r>
        <w:t xml:space="preserve">person IDs, code was added to choose the </w:t>
      </w:r>
      <w:r w:rsidR="00A4397D">
        <w:t xml:space="preserve">lowest </w:t>
      </w:r>
      <w:r>
        <w:t xml:space="preserve">person ID in these cases (this didn’t occur in the current data). Code was also added to arbitrarily choose one death </w:t>
      </w:r>
      <w:r w:rsidR="003B4B88">
        <w:t xml:space="preserve">event </w:t>
      </w:r>
      <w:r>
        <w:t>when one</w:t>
      </w:r>
      <w:r w:rsidR="00A4397D">
        <w:t xml:space="preserve"> MHDO</w:t>
      </w:r>
      <w:r>
        <w:t xml:space="preserve"> person ID mapped to more than one (this occurred 6 times in the current </w:t>
      </w:r>
      <w:r w:rsidR="00A4397D">
        <w:t xml:space="preserve">Death Records </w:t>
      </w:r>
      <w:r>
        <w:t xml:space="preserve">data). Future work may use these situations to identify potential splits or joins in the </w:t>
      </w:r>
      <w:r w:rsidR="00A4397D">
        <w:t xml:space="preserve">MHDO </w:t>
      </w:r>
      <w:r>
        <w:t>person index.</w:t>
      </w:r>
    </w:p>
    <w:tbl>
      <w:tblPr>
        <w:tblStyle w:val="GridTable4-Accent5"/>
        <w:tblW w:w="0" w:type="auto"/>
        <w:tblLook w:val="04A0" w:firstRow="1" w:lastRow="0" w:firstColumn="1" w:lastColumn="0" w:noHBand="0" w:noVBand="1"/>
      </w:tblPr>
      <w:tblGrid>
        <w:gridCol w:w="1795"/>
        <w:gridCol w:w="8275"/>
      </w:tblGrid>
      <w:tr w:rsidR="00143EA3" w:rsidRPr="005F25E6" w14:paraId="53B9B463" w14:textId="77777777" w:rsidTr="00E95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97BDB44" w14:textId="72F45ED0" w:rsidR="00143EA3" w:rsidRPr="00E14182" w:rsidRDefault="00143EA3" w:rsidP="00143EA3">
            <w:pPr>
              <w:rPr>
                <w:b w:val="0"/>
                <w:bCs w:val="0"/>
              </w:rPr>
            </w:pPr>
            <w:r w:rsidRPr="00E14182">
              <w:t>Pass Number</w:t>
            </w:r>
          </w:p>
        </w:tc>
        <w:tc>
          <w:tcPr>
            <w:tcW w:w="8275" w:type="dxa"/>
          </w:tcPr>
          <w:p w14:paraId="5F978AEE" w14:textId="7763A53D" w:rsidR="00143EA3" w:rsidRPr="00E14182" w:rsidRDefault="00143EA3" w:rsidP="00143EA3">
            <w:pPr>
              <w:cnfStyle w:val="100000000000" w:firstRow="1" w:lastRow="0" w:firstColumn="0" w:lastColumn="0" w:oddVBand="0" w:evenVBand="0" w:oddHBand="0" w:evenHBand="0" w:firstRowFirstColumn="0" w:firstRowLastColumn="0" w:lastRowFirstColumn="0" w:lastRowLastColumn="0"/>
              <w:rPr>
                <w:b w:val="0"/>
                <w:bCs w:val="0"/>
              </w:rPr>
            </w:pPr>
            <w:r w:rsidRPr="00E14182">
              <w:t>Description</w:t>
            </w:r>
          </w:p>
        </w:tc>
      </w:tr>
      <w:tr w:rsidR="00143EA3" w14:paraId="1C3B893A"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64A1156" w14:textId="13D99549" w:rsidR="00143EA3" w:rsidRDefault="00143EA3" w:rsidP="00143EA3">
            <w:r>
              <w:t>1</w:t>
            </w:r>
          </w:p>
        </w:tc>
        <w:tc>
          <w:tcPr>
            <w:tcW w:w="8275" w:type="dxa"/>
          </w:tcPr>
          <w:p w14:paraId="3287BBC7" w14:textId="684EE232" w:rsidR="00143EA3" w:rsidRDefault="00143EA3" w:rsidP="00143EA3">
            <w:pPr>
              <w:cnfStyle w:val="000000100000" w:firstRow="0" w:lastRow="0" w:firstColumn="0" w:lastColumn="0" w:oddVBand="0" w:evenVBand="0" w:oddHBand="1" w:evenHBand="0" w:firstRowFirstColumn="0" w:firstRowLastColumn="0" w:lastRowFirstColumn="0" w:lastRowLastColumn="0"/>
            </w:pPr>
            <w:r>
              <w:t xml:space="preserve">Match to death observation on </w:t>
            </w:r>
            <w:r w:rsidR="00244EBC">
              <w:t>date of death (</w:t>
            </w:r>
            <w:r>
              <w:t>DOD</w:t>
            </w:r>
            <w:r w:rsidR="00244EBC">
              <w:t>)</w:t>
            </w:r>
            <w:r>
              <w:t xml:space="preserve">, DOB, SSN, </w:t>
            </w:r>
            <w:r w:rsidR="008276F3">
              <w:t>f</w:t>
            </w:r>
            <w:r>
              <w:t xml:space="preserve">irst </w:t>
            </w:r>
            <w:r w:rsidR="001B7E75">
              <w:t>n</w:t>
            </w:r>
            <w:r>
              <w:t xml:space="preserve">ame, and </w:t>
            </w:r>
            <w:r w:rsidR="008276F3">
              <w:t>l</w:t>
            </w:r>
            <w:r>
              <w:t xml:space="preserve">ast </w:t>
            </w:r>
            <w:r w:rsidR="001B7E75">
              <w:t>n</w:t>
            </w:r>
            <w:r>
              <w:t>ame</w:t>
            </w:r>
          </w:p>
        </w:tc>
      </w:tr>
      <w:tr w:rsidR="00143EA3" w14:paraId="5550F2CD" w14:textId="77777777" w:rsidTr="00E9589C">
        <w:tc>
          <w:tcPr>
            <w:cnfStyle w:val="001000000000" w:firstRow="0" w:lastRow="0" w:firstColumn="1" w:lastColumn="0" w:oddVBand="0" w:evenVBand="0" w:oddHBand="0" w:evenHBand="0" w:firstRowFirstColumn="0" w:firstRowLastColumn="0" w:lastRowFirstColumn="0" w:lastRowLastColumn="0"/>
            <w:tcW w:w="1795" w:type="dxa"/>
          </w:tcPr>
          <w:p w14:paraId="330C37EF" w14:textId="1D40BC3B" w:rsidR="00143EA3" w:rsidRDefault="00143EA3" w:rsidP="00143EA3">
            <w:r>
              <w:t>2</w:t>
            </w:r>
          </w:p>
        </w:tc>
        <w:tc>
          <w:tcPr>
            <w:tcW w:w="8275" w:type="dxa"/>
          </w:tcPr>
          <w:p w14:paraId="76CA98B3" w14:textId="63E1ABD1" w:rsidR="00143EA3" w:rsidRDefault="00143EA3" w:rsidP="00143EA3">
            <w:pPr>
              <w:cnfStyle w:val="000000000000" w:firstRow="0" w:lastRow="0" w:firstColumn="0" w:lastColumn="0" w:oddVBand="0" w:evenVBand="0" w:oddHBand="0" w:evenHBand="0" w:firstRowFirstColumn="0" w:firstRowLastColumn="0" w:lastRowFirstColumn="0" w:lastRowLastColumn="0"/>
            </w:pPr>
            <w:r>
              <w:t>Match to death observation on DOD, DOB, SSN, and fir</w:t>
            </w:r>
            <w:r w:rsidR="00D7495D">
              <w:t>st four characters of first name</w:t>
            </w:r>
          </w:p>
        </w:tc>
      </w:tr>
      <w:tr w:rsidR="00143EA3" w14:paraId="1241D38B"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7F9258" w14:textId="5781EB70" w:rsidR="00143EA3" w:rsidRDefault="00143EA3" w:rsidP="00143EA3">
            <w:r>
              <w:t>3</w:t>
            </w:r>
          </w:p>
        </w:tc>
        <w:tc>
          <w:tcPr>
            <w:tcW w:w="8275" w:type="dxa"/>
          </w:tcPr>
          <w:p w14:paraId="421DF4B6" w14:textId="6348352E" w:rsidR="00143EA3" w:rsidRDefault="00D7495D" w:rsidP="00143EA3">
            <w:pPr>
              <w:cnfStyle w:val="000000100000" w:firstRow="0" w:lastRow="0" w:firstColumn="0" w:lastColumn="0" w:oddVBand="0" w:evenVBand="0" w:oddHBand="1" w:evenHBand="0" w:firstRowFirstColumn="0" w:firstRowLastColumn="0" w:lastRowFirstColumn="0" w:lastRowLastColumn="0"/>
            </w:pPr>
            <w:r>
              <w:t>Match to death observation on DOD, DOB, and SSN</w:t>
            </w:r>
          </w:p>
        </w:tc>
      </w:tr>
      <w:tr w:rsidR="00143EA3" w14:paraId="3F7DA190" w14:textId="77777777" w:rsidTr="00E9589C">
        <w:tc>
          <w:tcPr>
            <w:cnfStyle w:val="001000000000" w:firstRow="0" w:lastRow="0" w:firstColumn="1" w:lastColumn="0" w:oddVBand="0" w:evenVBand="0" w:oddHBand="0" w:evenHBand="0" w:firstRowFirstColumn="0" w:firstRowLastColumn="0" w:lastRowFirstColumn="0" w:lastRowLastColumn="0"/>
            <w:tcW w:w="1795" w:type="dxa"/>
          </w:tcPr>
          <w:p w14:paraId="025D44C8" w14:textId="2E3216E2" w:rsidR="00143EA3" w:rsidRDefault="00143EA3" w:rsidP="00143EA3">
            <w:r>
              <w:t>4</w:t>
            </w:r>
          </w:p>
        </w:tc>
        <w:tc>
          <w:tcPr>
            <w:tcW w:w="8275" w:type="dxa"/>
          </w:tcPr>
          <w:p w14:paraId="4F24527F" w14:textId="5C30B17B" w:rsidR="00143EA3" w:rsidRDefault="00D7495D" w:rsidP="00143EA3">
            <w:pPr>
              <w:cnfStyle w:val="000000000000" w:firstRow="0" w:lastRow="0" w:firstColumn="0" w:lastColumn="0" w:oddVBand="0" w:evenVBand="0" w:oddHBand="0" w:evenHBand="0" w:firstRowFirstColumn="0" w:firstRowLastColumn="0" w:lastRowFirstColumn="0" w:lastRowLastColumn="0"/>
            </w:pPr>
            <w:r>
              <w:t>Match to death observation on DOD, DOB, first four characters of first name and last name</w:t>
            </w:r>
          </w:p>
        </w:tc>
      </w:tr>
      <w:tr w:rsidR="00143EA3" w14:paraId="2D0C57BC"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ABF078" w14:textId="52A4A4DB" w:rsidR="00143EA3" w:rsidRDefault="00143EA3" w:rsidP="00143EA3">
            <w:r>
              <w:t>5</w:t>
            </w:r>
          </w:p>
        </w:tc>
        <w:tc>
          <w:tcPr>
            <w:tcW w:w="8275" w:type="dxa"/>
          </w:tcPr>
          <w:p w14:paraId="4C351FA8" w14:textId="05E115AC" w:rsidR="00143EA3" w:rsidRDefault="00D7495D" w:rsidP="00143EA3">
            <w:pPr>
              <w:cnfStyle w:val="000000100000" w:firstRow="0" w:lastRow="0" w:firstColumn="0" w:lastColumn="0" w:oddVBand="0" w:evenVBand="0" w:oddHBand="1" w:evenHBand="0" w:firstRowFirstColumn="0" w:firstRowLastColumn="0" w:lastRowFirstColumn="0" w:lastRowLastColumn="0"/>
            </w:pPr>
            <w:r>
              <w:t>Match to death observation on unique combination of DOD and DOB in death registry</w:t>
            </w:r>
          </w:p>
        </w:tc>
      </w:tr>
      <w:tr w:rsidR="00143EA3" w14:paraId="0A13DA79" w14:textId="77777777" w:rsidTr="00E9589C">
        <w:tc>
          <w:tcPr>
            <w:cnfStyle w:val="001000000000" w:firstRow="0" w:lastRow="0" w:firstColumn="1" w:lastColumn="0" w:oddVBand="0" w:evenVBand="0" w:oddHBand="0" w:evenHBand="0" w:firstRowFirstColumn="0" w:firstRowLastColumn="0" w:lastRowFirstColumn="0" w:lastRowLastColumn="0"/>
            <w:tcW w:w="1795" w:type="dxa"/>
          </w:tcPr>
          <w:p w14:paraId="4D8E89C2" w14:textId="11554DB6" w:rsidR="00143EA3" w:rsidRDefault="00143EA3" w:rsidP="00143EA3">
            <w:r>
              <w:t>6</w:t>
            </w:r>
          </w:p>
        </w:tc>
        <w:tc>
          <w:tcPr>
            <w:tcW w:w="8275" w:type="dxa"/>
          </w:tcPr>
          <w:p w14:paraId="7047B5BC" w14:textId="63CED533" w:rsidR="00143EA3" w:rsidRDefault="00D7495D" w:rsidP="00143EA3">
            <w:pPr>
              <w:cnfStyle w:val="000000000000" w:firstRow="0" w:lastRow="0" w:firstColumn="0" w:lastColumn="0" w:oddVBand="0" w:evenVBand="0" w:oddHBand="0" w:evenHBand="0" w:firstRowFirstColumn="0" w:firstRowLastColumn="0" w:lastRowFirstColumn="0" w:lastRowLastColumn="0"/>
            </w:pPr>
            <w:r>
              <w:t>Match to overall index on DOB, SSN, First Name, Last Name</w:t>
            </w:r>
          </w:p>
        </w:tc>
      </w:tr>
      <w:tr w:rsidR="00143EA3" w14:paraId="032BB57E"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0FA19" w14:textId="10930507" w:rsidR="00143EA3" w:rsidRDefault="00143EA3" w:rsidP="00143EA3">
            <w:r>
              <w:t>7</w:t>
            </w:r>
          </w:p>
        </w:tc>
        <w:tc>
          <w:tcPr>
            <w:tcW w:w="8275" w:type="dxa"/>
          </w:tcPr>
          <w:p w14:paraId="3E775604" w14:textId="43E9F5AA" w:rsidR="00143EA3" w:rsidRDefault="00D7495D" w:rsidP="00143EA3">
            <w:pPr>
              <w:cnfStyle w:val="000000100000" w:firstRow="0" w:lastRow="0" w:firstColumn="0" w:lastColumn="0" w:oddVBand="0" w:evenVBand="0" w:oddHBand="1" w:evenHBand="0" w:firstRowFirstColumn="0" w:firstRowLastColumn="0" w:lastRowFirstColumn="0" w:lastRowLastColumn="0"/>
            </w:pPr>
            <w:r>
              <w:t>Match to overall index on DOB, SSN, first four characters of first name and last name</w:t>
            </w:r>
          </w:p>
        </w:tc>
      </w:tr>
      <w:tr w:rsidR="00143EA3" w14:paraId="6E07A126" w14:textId="77777777" w:rsidTr="00E9589C">
        <w:tc>
          <w:tcPr>
            <w:cnfStyle w:val="001000000000" w:firstRow="0" w:lastRow="0" w:firstColumn="1" w:lastColumn="0" w:oddVBand="0" w:evenVBand="0" w:oddHBand="0" w:evenHBand="0" w:firstRowFirstColumn="0" w:firstRowLastColumn="0" w:lastRowFirstColumn="0" w:lastRowLastColumn="0"/>
            <w:tcW w:w="1795" w:type="dxa"/>
          </w:tcPr>
          <w:p w14:paraId="22616804" w14:textId="35BE227F" w:rsidR="00143EA3" w:rsidRDefault="00143EA3" w:rsidP="00143EA3">
            <w:r>
              <w:t>8</w:t>
            </w:r>
          </w:p>
        </w:tc>
        <w:tc>
          <w:tcPr>
            <w:tcW w:w="8275" w:type="dxa"/>
          </w:tcPr>
          <w:p w14:paraId="0DE0396C" w14:textId="117C6983" w:rsidR="00143EA3" w:rsidRDefault="00D7495D" w:rsidP="00143EA3">
            <w:pPr>
              <w:cnfStyle w:val="000000000000" w:firstRow="0" w:lastRow="0" w:firstColumn="0" w:lastColumn="0" w:oddVBand="0" w:evenVBand="0" w:oddHBand="0" w:evenHBand="0" w:firstRowFirstColumn="0" w:firstRowLastColumn="0" w:lastRowFirstColumn="0" w:lastRowLastColumn="0"/>
            </w:pPr>
            <w:r>
              <w:t xml:space="preserve">Create new entry in </w:t>
            </w:r>
            <w:r w:rsidR="000A1BC4">
              <w:t xml:space="preserve">the MHDO </w:t>
            </w:r>
            <w:r>
              <w:t>person index and assign to death record</w:t>
            </w:r>
          </w:p>
        </w:tc>
      </w:tr>
    </w:tbl>
    <w:p w14:paraId="52376FAE" w14:textId="77777777" w:rsidR="00F154F1" w:rsidRPr="00140DC0" w:rsidRDefault="00F154F1" w:rsidP="00F154F1">
      <w:pPr>
        <w:pStyle w:val="Heading2"/>
        <w:rPr>
          <w:rFonts w:asciiTheme="minorHAnsi" w:eastAsiaTheme="minorHAnsi" w:hAnsiTheme="minorHAnsi" w:cstheme="minorBidi"/>
          <w:color w:val="auto"/>
          <w:sz w:val="22"/>
          <w:szCs w:val="22"/>
        </w:rPr>
      </w:pPr>
    </w:p>
    <w:p w14:paraId="48AC0671" w14:textId="3640290E" w:rsidR="009B35D2" w:rsidRPr="009B35D2" w:rsidRDefault="008276F3" w:rsidP="009B35D2">
      <w:pPr>
        <w:rPr>
          <w:b/>
          <w:bCs/>
        </w:rPr>
      </w:pPr>
      <w:r w:rsidRPr="009B35D2">
        <w:rPr>
          <w:b/>
          <w:bCs/>
        </w:rPr>
        <w:t>Overall</w:t>
      </w:r>
      <w:r w:rsidR="00143EA3" w:rsidRPr="009B35D2">
        <w:rPr>
          <w:b/>
          <w:bCs/>
        </w:rPr>
        <w:t>, 75.1% of death records were able to be matched to an existing</w:t>
      </w:r>
      <w:r w:rsidR="00E60B97" w:rsidRPr="009B35D2">
        <w:rPr>
          <w:b/>
          <w:bCs/>
        </w:rPr>
        <w:t xml:space="preserve"> MHDO</w:t>
      </w:r>
      <w:r w:rsidR="00143EA3" w:rsidRPr="009B35D2">
        <w:rPr>
          <w:b/>
          <w:bCs/>
        </w:rPr>
        <w:t xml:space="preserve"> person index record (i.e., an APCD or hospital </w:t>
      </w:r>
      <w:r w:rsidR="00342FEC" w:rsidRPr="009B35D2">
        <w:rPr>
          <w:b/>
          <w:bCs/>
        </w:rPr>
        <w:t xml:space="preserve">encounter </w:t>
      </w:r>
      <w:r w:rsidR="00143EA3" w:rsidRPr="009B35D2">
        <w:rPr>
          <w:b/>
          <w:bCs/>
        </w:rPr>
        <w:t>record</w:t>
      </w:r>
      <w:r w:rsidR="00E60B97" w:rsidRPr="009B35D2">
        <w:rPr>
          <w:b/>
          <w:bCs/>
        </w:rPr>
        <w:t>)</w:t>
      </w:r>
      <w:r w:rsidR="00143EA3" w:rsidRPr="009B35D2">
        <w:rPr>
          <w:b/>
          <w:bCs/>
        </w:rPr>
        <w:t>.</w:t>
      </w:r>
    </w:p>
    <w:p w14:paraId="68DCF3F9" w14:textId="1CDB83DF" w:rsidR="00F9115E" w:rsidRPr="009B35D2" w:rsidRDefault="00F9115E" w:rsidP="002B000A">
      <w:pPr>
        <w:keepNext/>
        <w:rPr>
          <w:rStyle w:val="Emphasis"/>
        </w:rPr>
      </w:pPr>
      <w:r w:rsidRPr="009B35D2">
        <w:rPr>
          <w:rStyle w:val="Emphasis"/>
        </w:rPr>
        <w:t xml:space="preserve">Match Rate </w:t>
      </w:r>
      <w:proofErr w:type="gramStart"/>
      <w:r w:rsidRPr="009B35D2">
        <w:rPr>
          <w:rStyle w:val="Emphasis"/>
        </w:rPr>
        <w:t>by Pass</w:t>
      </w:r>
      <w:proofErr w:type="gramEnd"/>
    </w:p>
    <w:tbl>
      <w:tblPr>
        <w:tblStyle w:val="GridTable4-Accent5"/>
        <w:tblW w:w="0" w:type="auto"/>
        <w:tblLook w:val="04A0" w:firstRow="1" w:lastRow="0" w:firstColumn="1" w:lastColumn="0" w:noHBand="0" w:noVBand="1"/>
      </w:tblPr>
      <w:tblGrid>
        <w:gridCol w:w="3356"/>
        <w:gridCol w:w="3357"/>
        <w:gridCol w:w="3357"/>
      </w:tblGrid>
      <w:tr w:rsidR="00C12006" w:rsidRPr="00C12006" w14:paraId="622BEA9B" w14:textId="77777777" w:rsidTr="00E958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56" w:type="dxa"/>
          </w:tcPr>
          <w:p w14:paraId="164A83DA" w14:textId="77777777" w:rsidR="00C12006" w:rsidRPr="00C12006" w:rsidRDefault="00C12006" w:rsidP="003870B5">
            <w:r w:rsidRPr="00C12006">
              <w:t>Match Pass</w:t>
            </w:r>
          </w:p>
        </w:tc>
        <w:tc>
          <w:tcPr>
            <w:tcW w:w="3357" w:type="dxa"/>
          </w:tcPr>
          <w:p w14:paraId="43B0F1C6" w14:textId="77777777" w:rsidR="00C12006" w:rsidRPr="00C12006" w:rsidRDefault="00C12006" w:rsidP="003870B5">
            <w:pPr>
              <w:cnfStyle w:val="100000000000" w:firstRow="1" w:lastRow="0" w:firstColumn="0" w:lastColumn="0" w:oddVBand="0" w:evenVBand="0" w:oddHBand="0" w:evenHBand="0" w:firstRowFirstColumn="0" w:firstRowLastColumn="0" w:lastRowFirstColumn="0" w:lastRowLastColumn="0"/>
            </w:pPr>
            <w:r w:rsidRPr="00C12006">
              <w:t>Count</w:t>
            </w:r>
          </w:p>
        </w:tc>
        <w:tc>
          <w:tcPr>
            <w:tcW w:w="3357" w:type="dxa"/>
          </w:tcPr>
          <w:p w14:paraId="76381FE1" w14:textId="77777777" w:rsidR="00C12006" w:rsidRPr="00C12006" w:rsidRDefault="00C12006" w:rsidP="003870B5">
            <w:pPr>
              <w:cnfStyle w:val="100000000000" w:firstRow="1" w:lastRow="0" w:firstColumn="0" w:lastColumn="0" w:oddVBand="0" w:evenVBand="0" w:oddHBand="0" w:evenHBand="0" w:firstRowFirstColumn="0" w:firstRowLastColumn="0" w:lastRowFirstColumn="0" w:lastRowLastColumn="0"/>
            </w:pPr>
            <w:r w:rsidRPr="00C12006">
              <w:t>Percentage</w:t>
            </w:r>
          </w:p>
        </w:tc>
      </w:tr>
      <w:tr w:rsidR="00C12006" w:rsidRPr="00C12006" w14:paraId="45280E37"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9D41D7E" w14:textId="77777777" w:rsidR="00C12006" w:rsidRPr="00C12006" w:rsidRDefault="00C12006" w:rsidP="003870B5">
            <w:r w:rsidRPr="00C12006">
              <w:t>1</w:t>
            </w:r>
          </w:p>
        </w:tc>
        <w:tc>
          <w:tcPr>
            <w:tcW w:w="3357" w:type="dxa"/>
          </w:tcPr>
          <w:p w14:paraId="697C34CD"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 xml:space="preserve"> 28,199 </w:t>
            </w:r>
          </w:p>
        </w:tc>
        <w:tc>
          <w:tcPr>
            <w:tcW w:w="3357" w:type="dxa"/>
          </w:tcPr>
          <w:p w14:paraId="5D0287FE"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26.8%</w:t>
            </w:r>
          </w:p>
        </w:tc>
      </w:tr>
      <w:tr w:rsidR="00C12006" w:rsidRPr="00C12006" w14:paraId="402BEAFD"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2CB61FE2" w14:textId="77777777" w:rsidR="00C12006" w:rsidRPr="00C12006" w:rsidRDefault="00C12006" w:rsidP="003870B5">
            <w:r w:rsidRPr="00C12006">
              <w:t>2</w:t>
            </w:r>
          </w:p>
        </w:tc>
        <w:tc>
          <w:tcPr>
            <w:tcW w:w="3357" w:type="dxa"/>
          </w:tcPr>
          <w:p w14:paraId="61F1FB04"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 xml:space="preserve"> 814 </w:t>
            </w:r>
          </w:p>
        </w:tc>
        <w:tc>
          <w:tcPr>
            <w:tcW w:w="3357" w:type="dxa"/>
          </w:tcPr>
          <w:p w14:paraId="1B37A119"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0.8%</w:t>
            </w:r>
          </w:p>
        </w:tc>
      </w:tr>
      <w:tr w:rsidR="00C12006" w:rsidRPr="00C12006" w14:paraId="3EA219F0"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FE2BA82" w14:textId="77777777" w:rsidR="00C12006" w:rsidRPr="00C12006" w:rsidRDefault="00C12006" w:rsidP="003870B5">
            <w:r w:rsidRPr="00C12006">
              <w:t>3</w:t>
            </w:r>
          </w:p>
        </w:tc>
        <w:tc>
          <w:tcPr>
            <w:tcW w:w="3357" w:type="dxa"/>
          </w:tcPr>
          <w:p w14:paraId="6819FBD2"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 xml:space="preserve"> 1,655 </w:t>
            </w:r>
          </w:p>
        </w:tc>
        <w:tc>
          <w:tcPr>
            <w:tcW w:w="3357" w:type="dxa"/>
          </w:tcPr>
          <w:p w14:paraId="47DE8506"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1.6%</w:t>
            </w:r>
          </w:p>
        </w:tc>
      </w:tr>
      <w:tr w:rsidR="00C12006" w:rsidRPr="00C12006" w14:paraId="276153B1"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6BC9CF19" w14:textId="77777777" w:rsidR="00C12006" w:rsidRPr="00C12006" w:rsidRDefault="00C12006" w:rsidP="003870B5">
            <w:r w:rsidRPr="00C12006">
              <w:t>4</w:t>
            </w:r>
          </w:p>
        </w:tc>
        <w:tc>
          <w:tcPr>
            <w:tcW w:w="3357" w:type="dxa"/>
          </w:tcPr>
          <w:p w14:paraId="381AD3CA"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 xml:space="preserve"> 459 </w:t>
            </w:r>
          </w:p>
        </w:tc>
        <w:tc>
          <w:tcPr>
            <w:tcW w:w="3357" w:type="dxa"/>
          </w:tcPr>
          <w:p w14:paraId="783BC0D3"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0.4%</w:t>
            </w:r>
          </w:p>
        </w:tc>
      </w:tr>
      <w:tr w:rsidR="00C12006" w:rsidRPr="00C12006" w14:paraId="6FD822EA"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BD47CA6" w14:textId="77777777" w:rsidR="00C12006" w:rsidRPr="00C12006" w:rsidRDefault="00C12006" w:rsidP="003870B5">
            <w:r w:rsidRPr="00C12006">
              <w:t>5</w:t>
            </w:r>
          </w:p>
        </w:tc>
        <w:tc>
          <w:tcPr>
            <w:tcW w:w="3357" w:type="dxa"/>
          </w:tcPr>
          <w:p w14:paraId="01BED3DC"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 xml:space="preserve"> 789 </w:t>
            </w:r>
          </w:p>
        </w:tc>
        <w:tc>
          <w:tcPr>
            <w:tcW w:w="3357" w:type="dxa"/>
          </w:tcPr>
          <w:p w14:paraId="10D25373"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0.8%</w:t>
            </w:r>
          </w:p>
        </w:tc>
      </w:tr>
      <w:tr w:rsidR="00C12006" w:rsidRPr="00C12006" w14:paraId="1291D029"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51C06E6E" w14:textId="77777777" w:rsidR="00C12006" w:rsidRPr="00C12006" w:rsidRDefault="00C12006" w:rsidP="003870B5">
            <w:r w:rsidRPr="00C12006">
              <w:t>6</w:t>
            </w:r>
          </w:p>
        </w:tc>
        <w:tc>
          <w:tcPr>
            <w:tcW w:w="3357" w:type="dxa"/>
          </w:tcPr>
          <w:p w14:paraId="5E5962E0"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 xml:space="preserve"> 46,664 </w:t>
            </w:r>
          </w:p>
        </w:tc>
        <w:tc>
          <w:tcPr>
            <w:tcW w:w="3357" w:type="dxa"/>
          </w:tcPr>
          <w:p w14:paraId="26332150"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44.4%</w:t>
            </w:r>
          </w:p>
        </w:tc>
      </w:tr>
      <w:tr w:rsidR="00C12006" w:rsidRPr="00C12006" w14:paraId="429D0EB5"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EEB5D0D" w14:textId="77777777" w:rsidR="00C12006" w:rsidRPr="00C12006" w:rsidRDefault="00C12006" w:rsidP="003870B5">
            <w:r w:rsidRPr="00C12006">
              <w:t>7</w:t>
            </w:r>
          </w:p>
        </w:tc>
        <w:tc>
          <w:tcPr>
            <w:tcW w:w="3357" w:type="dxa"/>
          </w:tcPr>
          <w:p w14:paraId="265DC9B7"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 xml:space="preserve"> 342 </w:t>
            </w:r>
          </w:p>
        </w:tc>
        <w:tc>
          <w:tcPr>
            <w:tcW w:w="3357" w:type="dxa"/>
          </w:tcPr>
          <w:p w14:paraId="77102D0C"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pPr>
            <w:r w:rsidRPr="00C12006">
              <w:t>0.3%</w:t>
            </w:r>
          </w:p>
        </w:tc>
      </w:tr>
      <w:tr w:rsidR="00C12006" w:rsidRPr="00C12006" w14:paraId="57B4F21F"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1E4A1E95" w14:textId="77777777" w:rsidR="00C12006" w:rsidRPr="00C12006" w:rsidRDefault="00C12006" w:rsidP="003870B5">
            <w:r w:rsidRPr="00C12006">
              <w:t>8</w:t>
            </w:r>
          </w:p>
        </w:tc>
        <w:tc>
          <w:tcPr>
            <w:tcW w:w="3357" w:type="dxa"/>
          </w:tcPr>
          <w:p w14:paraId="1C83F207"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 xml:space="preserve"> 26,159 </w:t>
            </w:r>
          </w:p>
        </w:tc>
        <w:tc>
          <w:tcPr>
            <w:tcW w:w="3357" w:type="dxa"/>
          </w:tcPr>
          <w:p w14:paraId="0CE8BD5B" w14:textId="77777777" w:rsidR="00C12006" w:rsidRPr="00C12006" w:rsidRDefault="00C12006" w:rsidP="003870B5">
            <w:pPr>
              <w:cnfStyle w:val="000000000000" w:firstRow="0" w:lastRow="0" w:firstColumn="0" w:lastColumn="0" w:oddVBand="0" w:evenVBand="0" w:oddHBand="0" w:evenHBand="0" w:firstRowFirstColumn="0" w:firstRowLastColumn="0" w:lastRowFirstColumn="0" w:lastRowLastColumn="0"/>
            </w:pPr>
            <w:r w:rsidRPr="00C12006">
              <w:t>24.9%</w:t>
            </w:r>
          </w:p>
        </w:tc>
      </w:tr>
      <w:tr w:rsidR="00C12006" w:rsidRPr="00C12006" w14:paraId="7912757E"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3B97397" w14:textId="77777777" w:rsidR="00C12006" w:rsidRPr="00C12006" w:rsidRDefault="00C12006" w:rsidP="003870B5">
            <w:r w:rsidRPr="00C12006">
              <w:t>Total</w:t>
            </w:r>
          </w:p>
        </w:tc>
        <w:tc>
          <w:tcPr>
            <w:tcW w:w="3357" w:type="dxa"/>
          </w:tcPr>
          <w:p w14:paraId="0C944A04"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rPr>
                <w:b/>
                <w:bCs/>
              </w:rPr>
            </w:pPr>
            <w:r w:rsidRPr="00C12006">
              <w:rPr>
                <w:b/>
                <w:bCs/>
              </w:rPr>
              <w:t xml:space="preserve"> 105,081 </w:t>
            </w:r>
          </w:p>
        </w:tc>
        <w:tc>
          <w:tcPr>
            <w:tcW w:w="3357" w:type="dxa"/>
          </w:tcPr>
          <w:p w14:paraId="2FE82CFB" w14:textId="77777777" w:rsidR="00C12006" w:rsidRPr="00C12006" w:rsidRDefault="00C12006" w:rsidP="003870B5">
            <w:pPr>
              <w:cnfStyle w:val="000000100000" w:firstRow="0" w:lastRow="0" w:firstColumn="0" w:lastColumn="0" w:oddVBand="0" w:evenVBand="0" w:oddHBand="1" w:evenHBand="0" w:firstRowFirstColumn="0" w:firstRowLastColumn="0" w:lastRowFirstColumn="0" w:lastRowLastColumn="0"/>
              <w:rPr>
                <w:b/>
                <w:bCs/>
              </w:rPr>
            </w:pPr>
            <w:r w:rsidRPr="00C12006">
              <w:rPr>
                <w:b/>
                <w:bCs/>
              </w:rPr>
              <w:t>100.0%</w:t>
            </w:r>
          </w:p>
        </w:tc>
      </w:tr>
    </w:tbl>
    <w:p w14:paraId="46B3D413" w14:textId="54065AA1" w:rsidR="00F154F1" w:rsidRDefault="00F154F1" w:rsidP="00F154F1"/>
    <w:p w14:paraId="5019F133" w14:textId="326690D8" w:rsidR="006D3A53" w:rsidRPr="009B35D2" w:rsidRDefault="00C27EC3">
      <w:r>
        <w:t>Because the person index generally only includes APCD assignments from 2017 on and hospital assignments from 2018 on the bulk of the 2015 and 2016 death records were not able to be matched in passes 1 – 5 (see table below). This is because, unlike birth events, decedents are unlikely to appear in claims or hospital data after their death dates.</w:t>
      </w:r>
    </w:p>
    <w:p w14:paraId="7F670330" w14:textId="77777777" w:rsidR="00AE7E1D" w:rsidRDefault="00AE7E1D" w:rsidP="00F154F1">
      <w:pPr>
        <w:rPr>
          <w:rStyle w:val="Emphasis"/>
        </w:rPr>
      </w:pPr>
    </w:p>
    <w:p w14:paraId="5365F808" w14:textId="3A3E343E" w:rsidR="00C27EC3" w:rsidRPr="009B35D2" w:rsidRDefault="00C27EC3" w:rsidP="00F154F1">
      <w:pPr>
        <w:rPr>
          <w:rStyle w:val="Emphasis"/>
        </w:rPr>
      </w:pPr>
      <w:r w:rsidRPr="009B35D2">
        <w:rPr>
          <w:rStyle w:val="Emphasis"/>
        </w:rPr>
        <w:lastRenderedPageBreak/>
        <w:t xml:space="preserve">Match Rate </w:t>
      </w:r>
      <w:proofErr w:type="gramStart"/>
      <w:r w:rsidRPr="009B35D2">
        <w:rPr>
          <w:rStyle w:val="Emphasis"/>
        </w:rPr>
        <w:t>by Pass</w:t>
      </w:r>
      <w:proofErr w:type="gramEnd"/>
      <w:r w:rsidRPr="009B35D2">
        <w:rPr>
          <w:rStyle w:val="Emphasis"/>
        </w:rPr>
        <w:t xml:space="preserve"> and Year</w:t>
      </w:r>
    </w:p>
    <w:tbl>
      <w:tblPr>
        <w:tblStyle w:val="GridTable4-Accent5"/>
        <w:tblW w:w="0" w:type="auto"/>
        <w:tblLook w:val="04A0" w:firstRow="1" w:lastRow="0" w:firstColumn="1" w:lastColumn="0" w:noHBand="0" w:noVBand="1"/>
      </w:tblPr>
      <w:tblGrid>
        <w:gridCol w:w="1118"/>
        <w:gridCol w:w="1119"/>
        <w:gridCol w:w="1119"/>
        <w:gridCol w:w="1119"/>
        <w:gridCol w:w="1119"/>
        <w:gridCol w:w="1119"/>
        <w:gridCol w:w="1119"/>
        <w:gridCol w:w="1119"/>
        <w:gridCol w:w="1119"/>
      </w:tblGrid>
      <w:tr w:rsidR="00C27EC3" w:rsidRPr="00C27EC3" w14:paraId="25A259FD" w14:textId="77777777" w:rsidTr="00E958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8" w:type="dxa"/>
          </w:tcPr>
          <w:p w14:paraId="5F7C5033" w14:textId="77777777" w:rsidR="00C27EC3" w:rsidRPr="00C27EC3" w:rsidRDefault="00C27EC3" w:rsidP="006417C4">
            <w:r w:rsidRPr="00C27EC3">
              <w:t>Match Pass</w:t>
            </w:r>
          </w:p>
        </w:tc>
        <w:tc>
          <w:tcPr>
            <w:tcW w:w="1119" w:type="dxa"/>
          </w:tcPr>
          <w:p w14:paraId="3F1DB0C2"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2015</w:t>
            </w:r>
          </w:p>
        </w:tc>
        <w:tc>
          <w:tcPr>
            <w:tcW w:w="1119" w:type="dxa"/>
          </w:tcPr>
          <w:p w14:paraId="7112E275"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2016</w:t>
            </w:r>
          </w:p>
        </w:tc>
        <w:tc>
          <w:tcPr>
            <w:tcW w:w="1119" w:type="dxa"/>
          </w:tcPr>
          <w:p w14:paraId="7C86967D"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2017</w:t>
            </w:r>
          </w:p>
        </w:tc>
        <w:tc>
          <w:tcPr>
            <w:tcW w:w="1119" w:type="dxa"/>
          </w:tcPr>
          <w:p w14:paraId="52484081"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2018</w:t>
            </w:r>
          </w:p>
        </w:tc>
        <w:tc>
          <w:tcPr>
            <w:tcW w:w="1119" w:type="dxa"/>
          </w:tcPr>
          <w:p w14:paraId="38DF81E2"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2019</w:t>
            </w:r>
          </w:p>
        </w:tc>
        <w:tc>
          <w:tcPr>
            <w:tcW w:w="1119" w:type="dxa"/>
          </w:tcPr>
          <w:p w14:paraId="71869FF4"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2020</w:t>
            </w:r>
          </w:p>
        </w:tc>
        <w:tc>
          <w:tcPr>
            <w:tcW w:w="1119" w:type="dxa"/>
          </w:tcPr>
          <w:p w14:paraId="54B34036"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2021</w:t>
            </w:r>
          </w:p>
        </w:tc>
        <w:tc>
          <w:tcPr>
            <w:tcW w:w="1119" w:type="dxa"/>
          </w:tcPr>
          <w:p w14:paraId="7BB33918" w14:textId="77777777" w:rsidR="00C27EC3" w:rsidRPr="00C27EC3" w:rsidRDefault="00C27EC3" w:rsidP="006417C4">
            <w:pPr>
              <w:cnfStyle w:val="100000000000" w:firstRow="1" w:lastRow="0" w:firstColumn="0" w:lastColumn="0" w:oddVBand="0" w:evenVBand="0" w:oddHBand="0" w:evenHBand="0" w:firstRowFirstColumn="0" w:firstRowLastColumn="0" w:lastRowFirstColumn="0" w:lastRowLastColumn="0"/>
            </w:pPr>
            <w:r w:rsidRPr="00C27EC3">
              <w:t>Grand Total</w:t>
            </w:r>
          </w:p>
        </w:tc>
      </w:tr>
      <w:tr w:rsidR="00C27EC3" w:rsidRPr="00C27EC3" w14:paraId="7B973E9E"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6062F395" w14:textId="77777777" w:rsidR="00C27EC3" w:rsidRPr="00C27EC3" w:rsidRDefault="00C27EC3" w:rsidP="006417C4">
            <w:r w:rsidRPr="00C27EC3">
              <w:t>1</w:t>
            </w:r>
          </w:p>
        </w:tc>
        <w:tc>
          <w:tcPr>
            <w:tcW w:w="1119" w:type="dxa"/>
          </w:tcPr>
          <w:p w14:paraId="4F278F91"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0.0%</w:t>
            </w:r>
          </w:p>
        </w:tc>
        <w:tc>
          <w:tcPr>
            <w:tcW w:w="1119" w:type="dxa"/>
          </w:tcPr>
          <w:p w14:paraId="3BBB91DB"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1.7%</w:t>
            </w:r>
          </w:p>
        </w:tc>
        <w:tc>
          <w:tcPr>
            <w:tcW w:w="1119" w:type="dxa"/>
          </w:tcPr>
          <w:p w14:paraId="25D752C8"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29.0%</w:t>
            </w:r>
          </w:p>
        </w:tc>
        <w:tc>
          <w:tcPr>
            <w:tcW w:w="1119" w:type="dxa"/>
          </w:tcPr>
          <w:p w14:paraId="508F7C6D"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39.2%</w:t>
            </w:r>
          </w:p>
        </w:tc>
        <w:tc>
          <w:tcPr>
            <w:tcW w:w="1119" w:type="dxa"/>
          </w:tcPr>
          <w:p w14:paraId="2BA53D29"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42.3%</w:t>
            </w:r>
          </w:p>
        </w:tc>
        <w:tc>
          <w:tcPr>
            <w:tcW w:w="1119" w:type="dxa"/>
          </w:tcPr>
          <w:p w14:paraId="7D282662"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41.9%</w:t>
            </w:r>
          </w:p>
        </w:tc>
        <w:tc>
          <w:tcPr>
            <w:tcW w:w="1119" w:type="dxa"/>
          </w:tcPr>
          <w:p w14:paraId="08556B4D"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30.5%</w:t>
            </w:r>
          </w:p>
        </w:tc>
        <w:tc>
          <w:tcPr>
            <w:tcW w:w="1119" w:type="dxa"/>
          </w:tcPr>
          <w:p w14:paraId="50021973"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26.8%</w:t>
            </w:r>
          </w:p>
        </w:tc>
      </w:tr>
      <w:tr w:rsidR="00C27EC3" w:rsidRPr="00C27EC3" w14:paraId="10E22701" w14:textId="77777777" w:rsidTr="00C27EC3">
        <w:tc>
          <w:tcPr>
            <w:cnfStyle w:val="001000000000" w:firstRow="0" w:lastRow="0" w:firstColumn="1" w:lastColumn="0" w:oddVBand="0" w:evenVBand="0" w:oddHBand="0" w:evenHBand="0" w:firstRowFirstColumn="0" w:firstRowLastColumn="0" w:lastRowFirstColumn="0" w:lastRowLastColumn="0"/>
            <w:tcW w:w="1118" w:type="dxa"/>
          </w:tcPr>
          <w:p w14:paraId="744A3E8A" w14:textId="77777777" w:rsidR="00C27EC3" w:rsidRPr="00C27EC3" w:rsidRDefault="00C27EC3" w:rsidP="006417C4">
            <w:r w:rsidRPr="00C27EC3">
              <w:t>2</w:t>
            </w:r>
          </w:p>
        </w:tc>
        <w:tc>
          <w:tcPr>
            <w:tcW w:w="1119" w:type="dxa"/>
          </w:tcPr>
          <w:p w14:paraId="5F4E19C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0.0%</w:t>
            </w:r>
          </w:p>
        </w:tc>
        <w:tc>
          <w:tcPr>
            <w:tcW w:w="1119" w:type="dxa"/>
          </w:tcPr>
          <w:p w14:paraId="524106C5"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0.1%</w:t>
            </w:r>
          </w:p>
        </w:tc>
        <w:tc>
          <w:tcPr>
            <w:tcW w:w="1119" w:type="dxa"/>
          </w:tcPr>
          <w:p w14:paraId="23AD94FA"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1.5%</w:t>
            </w:r>
          </w:p>
        </w:tc>
        <w:tc>
          <w:tcPr>
            <w:tcW w:w="1119" w:type="dxa"/>
          </w:tcPr>
          <w:p w14:paraId="5538F364"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1.1%</w:t>
            </w:r>
          </w:p>
        </w:tc>
        <w:tc>
          <w:tcPr>
            <w:tcW w:w="1119" w:type="dxa"/>
          </w:tcPr>
          <w:p w14:paraId="04DE227E"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1.0%</w:t>
            </w:r>
          </w:p>
        </w:tc>
        <w:tc>
          <w:tcPr>
            <w:tcW w:w="1119" w:type="dxa"/>
          </w:tcPr>
          <w:p w14:paraId="58DDE31C"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1.0%</w:t>
            </w:r>
          </w:p>
        </w:tc>
        <w:tc>
          <w:tcPr>
            <w:tcW w:w="1119" w:type="dxa"/>
          </w:tcPr>
          <w:p w14:paraId="535E90D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0.6%</w:t>
            </w:r>
          </w:p>
        </w:tc>
        <w:tc>
          <w:tcPr>
            <w:tcW w:w="1119" w:type="dxa"/>
          </w:tcPr>
          <w:p w14:paraId="6DE8A3D5"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0.8%</w:t>
            </w:r>
          </w:p>
        </w:tc>
      </w:tr>
      <w:tr w:rsidR="00C27EC3" w:rsidRPr="00C27EC3" w14:paraId="4C3C0543"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EFF1852" w14:textId="77777777" w:rsidR="00C27EC3" w:rsidRPr="00C27EC3" w:rsidRDefault="00C27EC3" w:rsidP="006417C4">
            <w:r w:rsidRPr="00C27EC3">
              <w:t>3</w:t>
            </w:r>
          </w:p>
        </w:tc>
        <w:tc>
          <w:tcPr>
            <w:tcW w:w="1119" w:type="dxa"/>
          </w:tcPr>
          <w:p w14:paraId="2B54DC27"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0.0%</w:t>
            </w:r>
          </w:p>
        </w:tc>
        <w:tc>
          <w:tcPr>
            <w:tcW w:w="1119" w:type="dxa"/>
          </w:tcPr>
          <w:p w14:paraId="718EA041"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0.0%</w:t>
            </w:r>
          </w:p>
        </w:tc>
        <w:tc>
          <w:tcPr>
            <w:tcW w:w="1119" w:type="dxa"/>
          </w:tcPr>
          <w:p w14:paraId="07A6C086"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7.9%</w:t>
            </w:r>
          </w:p>
        </w:tc>
        <w:tc>
          <w:tcPr>
            <w:tcW w:w="1119" w:type="dxa"/>
          </w:tcPr>
          <w:p w14:paraId="23347F2B"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1.7%</w:t>
            </w:r>
          </w:p>
        </w:tc>
        <w:tc>
          <w:tcPr>
            <w:tcW w:w="1119" w:type="dxa"/>
          </w:tcPr>
          <w:p w14:paraId="2FFF47B9"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0.7%</w:t>
            </w:r>
          </w:p>
        </w:tc>
        <w:tc>
          <w:tcPr>
            <w:tcW w:w="1119" w:type="dxa"/>
          </w:tcPr>
          <w:p w14:paraId="6F6F5966"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0.6%</w:t>
            </w:r>
          </w:p>
        </w:tc>
        <w:tc>
          <w:tcPr>
            <w:tcW w:w="1119" w:type="dxa"/>
          </w:tcPr>
          <w:p w14:paraId="1DC58C0D"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0.4%</w:t>
            </w:r>
          </w:p>
        </w:tc>
        <w:tc>
          <w:tcPr>
            <w:tcW w:w="1119" w:type="dxa"/>
          </w:tcPr>
          <w:p w14:paraId="3E9A9B13"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1.6%</w:t>
            </w:r>
          </w:p>
        </w:tc>
      </w:tr>
      <w:tr w:rsidR="00C27EC3" w:rsidRPr="00C27EC3" w14:paraId="2424B30F" w14:textId="77777777" w:rsidTr="00C27EC3">
        <w:tc>
          <w:tcPr>
            <w:cnfStyle w:val="001000000000" w:firstRow="0" w:lastRow="0" w:firstColumn="1" w:lastColumn="0" w:oddVBand="0" w:evenVBand="0" w:oddHBand="0" w:evenHBand="0" w:firstRowFirstColumn="0" w:firstRowLastColumn="0" w:lastRowFirstColumn="0" w:lastRowLastColumn="0"/>
            <w:tcW w:w="1118" w:type="dxa"/>
          </w:tcPr>
          <w:p w14:paraId="35A2C19E" w14:textId="77777777" w:rsidR="00C27EC3" w:rsidRPr="00C27EC3" w:rsidRDefault="00C27EC3" w:rsidP="006417C4">
            <w:r w:rsidRPr="00C27EC3">
              <w:t>4</w:t>
            </w:r>
          </w:p>
        </w:tc>
        <w:tc>
          <w:tcPr>
            <w:tcW w:w="1119" w:type="dxa"/>
          </w:tcPr>
          <w:p w14:paraId="3FEAA1EA"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0.0%</w:t>
            </w:r>
          </w:p>
        </w:tc>
        <w:tc>
          <w:tcPr>
            <w:tcW w:w="1119" w:type="dxa"/>
          </w:tcPr>
          <w:p w14:paraId="27526DD8"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0.0%</w:t>
            </w:r>
          </w:p>
        </w:tc>
        <w:tc>
          <w:tcPr>
            <w:tcW w:w="1119" w:type="dxa"/>
          </w:tcPr>
          <w:p w14:paraId="204CB729"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0.8%</w:t>
            </w:r>
          </w:p>
        </w:tc>
        <w:tc>
          <w:tcPr>
            <w:tcW w:w="1119" w:type="dxa"/>
          </w:tcPr>
          <w:p w14:paraId="3A1B6282"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0.5%</w:t>
            </w:r>
          </w:p>
        </w:tc>
        <w:tc>
          <w:tcPr>
            <w:tcW w:w="1119" w:type="dxa"/>
          </w:tcPr>
          <w:p w14:paraId="479EDB0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0.5%</w:t>
            </w:r>
          </w:p>
        </w:tc>
        <w:tc>
          <w:tcPr>
            <w:tcW w:w="1119" w:type="dxa"/>
          </w:tcPr>
          <w:p w14:paraId="3446B361"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0.6%</w:t>
            </w:r>
          </w:p>
        </w:tc>
        <w:tc>
          <w:tcPr>
            <w:tcW w:w="1119" w:type="dxa"/>
          </w:tcPr>
          <w:p w14:paraId="175C5D6B"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0.6%</w:t>
            </w:r>
          </w:p>
        </w:tc>
        <w:tc>
          <w:tcPr>
            <w:tcW w:w="1119" w:type="dxa"/>
          </w:tcPr>
          <w:p w14:paraId="4D7888CB"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0.4%</w:t>
            </w:r>
          </w:p>
        </w:tc>
      </w:tr>
      <w:tr w:rsidR="00C27EC3" w:rsidRPr="00C27EC3" w14:paraId="7FC0E136"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2EF5FBB9" w14:textId="77777777" w:rsidR="00C27EC3" w:rsidRPr="00C27EC3" w:rsidRDefault="00C27EC3" w:rsidP="006417C4">
            <w:r w:rsidRPr="00C27EC3">
              <w:t>5</w:t>
            </w:r>
          </w:p>
        </w:tc>
        <w:tc>
          <w:tcPr>
            <w:tcW w:w="1119" w:type="dxa"/>
          </w:tcPr>
          <w:p w14:paraId="2DC6C7AB"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0.0%</w:t>
            </w:r>
          </w:p>
        </w:tc>
        <w:tc>
          <w:tcPr>
            <w:tcW w:w="1119" w:type="dxa"/>
          </w:tcPr>
          <w:p w14:paraId="3DE6AE55"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0.0%</w:t>
            </w:r>
          </w:p>
        </w:tc>
        <w:tc>
          <w:tcPr>
            <w:tcW w:w="1119" w:type="dxa"/>
          </w:tcPr>
          <w:p w14:paraId="55BACA18"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3.4%</w:t>
            </w:r>
          </w:p>
        </w:tc>
        <w:tc>
          <w:tcPr>
            <w:tcW w:w="1119" w:type="dxa"/>
          </w:tcPr>
          <w:p w14:paraId="79E7E50A"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1.0%</w:t>
            </w:r>
          </w:p>
        </w:tc>
        <w:tc>
          <w:tcPr>
            <w:tcW w:w="1119" w:type="dxa"/>
          </w:tcPr>
          <w:p w14:paraId="504AA72B"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0.4%</w:t>
            </w:r>
          </w:p>
        </w:tc>
        <w:tc>
          <w:tcPr>
            <w:tcW w:w="1119" w:type="dxa"/>
          </w:tcPr>
          <w:p w14:paraId="5AFC043F"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0.4%</w:t>
            </w:r>
          </w:p>
        </w:tc>
        <w:tc>
          <w:tcPr>
            <w:tcW w:w="1119" w:type="dxa"/>
          </w:tcPr>
          <w:p w14:paraId="113BC6BF"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0.1%</w:t>
            </w:r>
          </w:p>
        </w:tc>
        <w:tc>
          <w:tcPr>
            <w:tcW w:w="1119" w:type="dxa"/>
          </w:tcPr>
          <w:p w14:paraId="3D444968"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0.8%</w:t>
            </w:r>
          </w:p>
        </w:tc>
      </w:tr>
      <w:tr w:rsidR="00C27EC3" w:rsidRPr="00C27EC3" w14:paraId="41CF4621" w14:textId="77777777" w:rsidTr="00C27EC3">
        <w:tc>
          <w:tcPr>
            <w:cnfStyle w:val="001000000000" w:firstRow="0" w:lastRow="0" w:firstColumn="1" w:lastColumn="0" w:oddVBand="0" w:evenVBand="0" w:oddHBand="0" w:evenHBand="0" w:firstRowFirstColumn="0" w:firstRowLastColumn="0" w:lastRowFirstColumn="0" w:lastRowLastColumn="0"/>
            <w:tcW w:w="1118" w:type="dxa"/>
          </w:tcPr>
          <w:p w14:paraId="258CCAEE" w14:textId="77777777" w:rsidR="00C27EC3" w:rsidRPr="00C27EC3" w:rsidRDefault="00C27EC3" w:rsidP="006417C4">
            <w:r w:rsidRPr="00C27EC3">
              <w:t>6</w:t>
            </w:r>
          </w:p>
        </w:tc>
        <w:tc>
          <w:tcPr>
            <w:tcW w:w="1119" w:type="dxa"/>
          </w:tcPr>
          <w:p w14:paraId="2551DF1C"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23.6%</w:t>
            </w:r>
          </w:p>
        </w:tc>
        <w:tc>
          <w:tcPr>
            <w:tcW w:w="1119" w:type="dxa"/>
          </w:tcPr>
          <w:p w14:paraId="50E8F60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35.2%</w:t>
            </w:r>
          </w:p>
        </w:tc>
        <w:tc>
          <w:tcPr>
            <w:tcW w:w="1119" w:type="dxa"/>
          </w:tcPr>
          <w:p w14:paraId="143482D5"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38.1%</w:t>
            </w:r>
          </w:p>
        </w:tc>
        <w:tc>
          <w:tcPr>
            <w:tcW w:w="1119" w:type="dxa"/>
          </w:tcPr>
          <w:p w14:paraId="3D8BCFA4"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49.2%</w:t>
            </w:r>
          </w:p>
        </w:tc>
        <w:tc>
          <w:tcPr>
            <w:tcW w:w="1119" w:type="dxa"/>
          </w:tcPr>
          <w:p w14:paraId="37A98B23"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49.4%</w:t>
            </w:r>
          </w:p>
        </w:tc>
        <w:tc>
          <w:tcPr>
            <w:tcW w:w="1119" w:type="dxa"/>
          </w:tcPr>
          <w:p w14:paraId="7E4B9F45"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49.8%</w:t>
            </w:r>
          </w:p>
        </w:tc>
        <w:tc>
          <w:tcPr>
            <w:tcW w:w="1119" w:type="dxa"/>
          </w:tcPr>
          <w:p w14:paraId="362A06F0"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61.4%</w:t>
            </w:r>
          </w:p>
        </w:tc>
        <w:tc>
          <w:tcPr>
            <w:tcW w:w="1119" w:type="dxa"/>
          </w:tcPr>
          <w:p w14:paraId="0558FC2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44.4%</w:t>
            </w:r>
          </w:p>
        </w:tc>
      </w:tr>
      <w:tr w:rsidR="00C27EC3" w:rsidRPr="00C27EC3" w14:paraId="696D2EFD" w14:textId="77777777" w:rsidTr="00C2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7C23C86" w14:textId="77777777" w:rsidR="00C27EC3" w:rsidRPr="00C27EC3" w:rsidRDefault="00C27EC3" w:rsidP="006417C4">
            <w:r w:rsidRPr="00C27EC3">
              <w:t>7</w:t>
            </w:r>
          </w:p>
        </w:tc>
        <w:tc>
          <w:tcPr>
            <w:tcW w:w="1119" w:type="dxa"/>
          </w:tcPr>
          <w:p w14:paraId="0198C709"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c>
          <w:tcPr>
            <w:tcW w:w="1119" w:type="dxa"/>
          </w:tcPr>
          <w:p w14:paraId="5D185C64"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c>
          <w:tcPr>
            <w:tcW w:w="1119" w:type="dxa"/>
          </w:tcPr>
          <w:p w14:paraId="0A9D440C"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0.4%</w:t>
            </w:r>
          </w:p>
        </w:tc>
        <w:tc>
          <w:tcPr>
            <w:tcW w:w="1119" w:type="dxa"/>
          </w:tcPr>
          <w:p w14:paraId="4E482586"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0.4%</w:t>
            </w:r>
          </w:p>
        </w:tc>
        <w:tc>
          <w:tcPr>
            <w:tcW w:w="1119" w:type="dxa"/>
          </w:tcPr>
          <w:p w14:paraId="40D4631E"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c>
          <w:tcPr>
            <w:tcW w:w="1119" w:type="dxa"/>
          </w:tcPr>
          <w:p w14:paraId="2EEB3CC8"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c>
          <w:tcPr>
            <w:tcW w:w="1119" w:type="dxa"/>
          </w:tcPr>
          <w:p w14:paraId="1187980E"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c>
          <w:tcPr>
            <w:tcW w:w="1119" w:type="dxa"/>
          </w:tcPr>
          <w:p w14:paraId="19E10AEF" w14:textId="77777777" w:rsidR="00C27EC3" w:rsidRPr="00C27EC3" w:rsidRDefault="00C27EC3" w:rsidP="006417C4">
            <w:pPr>
              <w:cnfStyle w:val="000000100000" w:firstRow="0" w:lastRow="0" w:firstColumn="0" w:lastColumn="0" w:oddVBand="0" w:evenVBand="0" w:oddHBand="1" w:evenHBand="0" w:firstRowFirstColumn="0" w:firstRowLastColumn="0" w:lastRowFirstColumn="0" w:lastRowLastColumn="0"/>
            </w:pPr>
            <w:r w:rsidRPr="00C27EC3">
              <w:t>0.3%</w:t>
            </w:r>
          </w:p>
        </w:tc>
      </w:tr>
      <w:tr w:rsidR="00C27EC3" w:rsidRPr="00C27EC3" w14:paraId="00306892" w14:textId="77777777" w:rsidTr="00C27EC3">
        <w:tc>
          <w:tcPr>
            <w:cnfStyle w:val="001000000000" w:firstRow="0" w:lastRow="0" w:firstColumn="1" w:lastColumn="0" w:oddVBand="0" w:evenVBand="0" w:oddHBand="0" w:evenHBand="0" w:firstRowFirstColumn="0" w:firstRowLastColumn="0" w:lastRowFirstColumn="0" w:lastRowLastColumn="0"/>
            <w:tcW w:w="1118" w:type="dxa"/>
          </w:tcPr>
          <w:p w14:paraId="1CB09AA5" w14:textId="77777777" w:rsidR="00C27EC3" w:rsidRPr="00C27EC3" w:rsidRDefault="00C27EC3" w:rsidP="006417C4">
            <w:r w:rsidRPr="00C27EC3">
              <w:t>8</w:t>
            </w:r>
          </w:p>
        </w:tc>
        <w:tc>
          <w:tcPr>
            <w:tcW w:w="1119" w:type="dxa"/>
          </w:tcPr>
          <w:p w14:paraId="3E2973A6"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76.1%</w:t>
            </w:r>
          </w:p>
        </w:tc>
        <w:tc>
          <w:tcPr>
            <w:tcW w:w="1119" w:type="dxa"/>
          </w:tcPr>
          <w:p w14:paraId="57467AA0"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62.7%</w:t>
            </w:r>
          </w:p>
        </w:tc>
        <w:tc>
          <w:tcPr>
            <w:tcW w:w="1119" w:type="dxa"/>
          </w:tcPr>
          <w:p w14:paraId="45DB255D"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18.9%</w:t>
            </w:r>
          </w:p>
        </w:tc>
        <w:tc>
          <w:tcPr>
            <w:tcW w:w="1119" w:type="dxa"/>
          </w:tcPr>
          <w:p w14:paraId="03354771"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6.9%</w:t>
            </w:r>
          </w:p>
        </w:tc>
        <w:tc>
          <w:tcPr>
            <w:tcW w:w="1119" w:type="dxa"/>
          </w:tcPr>
          <w:p w14:paraId="2E0267AF"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5.4%</w:t>
            </w:r>
          </w:p>
        </w:tc>
        <w:tc>
          <w:tcPr>
            <w:tcW w:w="1119" w:type="dxa"/>
          </w:tcPr>
          <w:p w14:paraId="2D506FCE"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5.5%</w:t>
            </w:r>
          </w:p>
        </w:tc>
        <w:tc>
          <w:tcPr>
            <w:tcW w:w="1119" w:type="dxa"/>
          </w:tcPr>
          <w:p w14:paraId="01DE0A68"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6.1%</w:t>
            </w:r>
          </w:p>
        </w:tc>
        <w:tc>
          <w:tcPr>
            <w:tcW w:w="1119" w:type="dxa"/>
          </w:tcPr>
          <w:p w14:paraId="3E41DFB8" w14:textId="77777777" w:rsidR="00C27EC3" w:rsidRPr="00C27EC3" w:rsidRDefault="00C27EC3" w:rsidP="006417C4">
            <w:pPr>
              <w:cnfStyle w:val="000000000000" w:firstRow="0" w:lastRow="0" w:firstColumn="0" w:lastColumn="0" w:oddVBand="0" w:evenVBand="0" w:oddHBand="0" w:evenHBand="0" w:firstRowFirstColumn="0" w:firstRowLastColumn="0" w:lastRowFirstColumn="0" w:lastRowLastColumn="0"/>
            </w:pPr>
            <w:r w:rsidRPr="00C27EC3">
              <w:t>24.9%</w:t>
            </w:r>
          </w:p>
        </w:tc>
      </w:tr>
    </w:tbl>
    <w:p w14:paraId="3270DF86" w14:textId="77777777" w:rsidR="009B35D2" w:rsidRDefault="009B35D2" w:rsidP="002F293F">
      <w:pPr>
        <w:pStyle w:val="Heading2"/>
      </w:pPr>
    </w:p>
    <w:p w14:paraId="7CACD57E" w14:textId="503593B8" w:rsidR="002F293F" w:rsidRDefault="00140DC0" w:rsidP="002F293F">
      <w:pPr>
        <w:pStyle w:val="Heading2"/>
      </w:pPr>
      <w:bookmarkStart w:id="5" w:name="_Toc120700717"/>
      <w:r>
        <w:t>Cancer Registry Data</w:t>
      </w:r>
      <w:bookmarkEnd w:id="5"/>
    </w:p>
    <w:p w14:paraId="240CF0D3" w14:textId="78D307B3" w:rsidR="008276F3" w:rsidRDefault="00140DC0" w:rsidP="008276F3">
      <w:r>
        <w:t>We create an extract of observed cancer records from the medical claims and hospital data based on diagnosis code</w:t>
      </w:r>
      <w:r w:rsidR="008276F3">
        <w:t>s</w:t>
      </w:r>
      <w:r>
        <w:t xml:space="preserve">. </w:t>
      </w:r>
      <w:r w:rsidR="008276F3">
        <w:t xml:space="preserve">Our initial matching passes attempted to match these cancer observations with records from the cancer registry (passes 1 – 3). After this, we performed matching against the entire </w:t>
      </w:r>
      <w:r w:rsidR="00484228">
        <w:t xml:space="preserve">MHDO </w:t>
      </w:r>
      <w:r w:rsidR="008276F3">
        <w:t xml:space="preserve">person index, regardless of whether there was a cancer observation in the </w:t>
      </w:r>
      <w:r w:rsidR="00484228">
        <w:t xml:space="preserve">MHDO APCD </w:t>
      </w:r>
      <w:r w:rsidR="008276F3">
        <w:t xml:space="preserve">or hospital </w:t>
      </w:r>
      <w:r w:rsidR="00484228">
        <w:t xml:space="preserve">encounter </w:t>
      </w:r>
      <w:r w:rsidR="008276F3">
        <w:t>data. Once a cancer record was matched, it was eliminated from subsequent passes, ensuring each row received the best possible match.</w:t>
      </w:r>
    </w:p>
    <w:p w14:paraId="6E7749B4" w14:textId="30A1AB01" w:rsidR="003B4B88" w:rsidRDefault="003B4B88" w:rsidP="008276F3">
      <w:r>
        <w:t xml:space="preserve">APCD and hospital records </w:t>
      </w:r>
      <w:proofErr w:type="gramStart"/>
      <w:r>
        <w:t>were considered to be</w:t>
      </w:r>
      <w:proofErr w:type="gramEnd"/>
      <w:r>
        <w:t xml:space="preserve"> associated with cancer events if any diagnosis code was in the range 140 – 209, 230 – 239, or began with ‘C’. This list was determined from a review of ICD-9 and ICD-10 code categories.</w:t>
      </w:r>
    </w:p>
    <w:p w14:paraId="1F7F94A3" w14:textId="6058CE35" w:rsidR="008276F3" w:rsidRPr="00D7495D" w:rsidRDefault="008276F3" w:rsidP="008276F3">
      <w:r>
        <w:t xml:space="preserve">All name data were cleaned to remove non-alphanumeric characters and </w:t>
      </w:r>
      <w:r w:rsidR="008D7657">
        <w:t xml:space="preserve">to </w:t>
      </w:r>
      <w:r w:rsidR="007E1450">
        <w:t>us</w:t>
      </w:r>
      <w:r w:rsidR="008D7657">
        <w:t>e</w:t>
      </w:r>
      <w:r w:rsidR="007E1450">
        <w:t xml:space="preserve"> solely </w:t>
      </w:r>
      <w:r>
        <w:t>upper-case characters for matching purposes. Thus, strings such as “O’Brien” would qualify for a match to “OBRIEN”.</w:t>
      </w:r>
    </w:p>
    <w:p w14:paraId="7C75FDB7" w14:textId="0C0A4A78" w:rsidR="008276F3" w:rsidRDefault="008276F3" w:rsidP="008276F3">
      <w:r>
        <w:t xml:space="preserve">Since it is theoretically possible for one row to be matched to two </w:t>
      </w:r>
      <w:r w:rsidR="00825941">
        <w:t xml:space="preserve">(or more) </w:t>
      </w:r>
      <w:r>
        <w:t xml:space="preserve">different </w:t>
      </w:r>
      <w:r w:rsidR="007E4F1C">
        <w:t xml:space="preserve">MHDO </w:t>
      </w:r>
      <w:r>
        <w:t xml:space="preserve">person IDs, code was added to choose the </w:t>
      </w:r>
      <w:r w:rsidR="007E4F1C">
        <w:t xml:space="preserve">lowest MHDO </w:t>
      </w:r>
      <w:r>
        <w:t>person ID in these cases (th</w:t>
      </w:r>
      <w:r w:rsidR="00F50149">
        <w:t>ere were fewer than 200 cases of ambiguous matches in these data</w:t>
      </w:r>
      <w:r>
        <w:t xml:space="preserve">). </w:t>
      </w:r>
    </w:p>
    <w:tbl>
      <w:tblPr>
        <w:tblStyle w:val="GridTable4-Accent5"/>
        <w:tblW w:w="0" w:type="auto"/>
        <w:tblLook w:val="04A0" w:firstRow="1" w:lastRow="0" w:firstColumn="1" w:lastColumn="0" w:noHBand="0" w:noVBand="1"/>
      </w:tblPr>
      <w:tblGrid>
        <w:gridCol w:w="1615"/>
        <w:gridCol w:w="8455"/>
      </w:tblGrid>
      <w:tr w:rsidR="008276F3" w14:paraId="215E3B9B" w14:textId="77777777" w:rsidTr="009B7A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Pr>
          <w:p w14:paraId="0FC370F9" w14:textId="5352B2CB" w:rsidR="008276F3" w:rsidRPr="009B35D2" w:rsidRDefault="008276F3" w:rsidP="008276F3">
            <w:pPr>
              <w:rPr>
                <w:b w:val="0"/>
                <w:bCs w:val="0"/>
              </w:rPr>
            </w:pPr>
            <w:r w:rsidRPr="009B35D2">
              <w:rPr>
                <w:b w:val="0"/>
                <w:bCs w:val="0"/>
              </w:rPr>
              <w:t>Pass Number</w:t>
            </w:r>
          </w:p>
        </w:tc>
        <w:tc>
          <w:tcPr>
            <w:tcW w:w="8455" w:type="dxa"/>
          </w:tcPr>
          <w:p w14:paraId="57D1A971" w14:textId="6C26F080" w:rsidR="008276F3" w:rsidRPr="009B35D2" w:rsidRDefault="008276F3" w:rsidP="008276F3">
            <w:pPr>
              <w:cnfStyle w:val="100000000000" w:firstRow="1" w:lastRow="0" w:firstColumn="0" w:lastColumn="0" w:oddVBand="0" w:evenVBand="0" w:oddHBand="0" w:evenHBand="0" w:firstRowFirstColumn="0" w:firstRowLastColumn="0" w:lastRowFirstColumn="0" w:lastRowLastColumn="0"/>
              <w:rPr>
                <w:b w:val="0"/>
                <w:bCs w:val="0"/>
              </w:rPr>
            </w:pPr>
            <w:r w:rsidRPr="009B35D2">
              <w:rPr>
                <w:b w:val="0"/>
                <w:bCs w:val="0"/>
              </w:rPr>
              <w:t>Description</w:t>
            </w:r>
          </w:p>
        </w:tc>
      </w:tr>
      <w:tr w:rsidR="008276F3" w14:paraId="6F579628"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7215DD6" w14:textId="34556F68" w:rsidR="008276F3" w:rsidRDefault="008276F3" w:rsidP="008276F3">
            <w:r>
              <w:t>1</w:t>
            </w:r>
          </w:p>
        </w:tc>
        <w:tc>
          <w:tcPr>
            <w:tcW w:w="8455" w:type="dxa"/>
          </w:tcPr>
          <w:p w14:paraId="16199AE2" w14:textId="48BC57D9" w:rsidR="008276F3" w:rsidRDefault="008276F3" w:rsidP="008276F3">
            <w:pPr>
              <w:cnfStyle w:val="000000100000" w:firstRow="0" w:lastRow="0" w:firstColumn="0" w:lastColumn="0" w:oddVBand="0" w:evenVBand="0" w:oddHBand="1" w:evenHBand="0" w:firstRowFirstColumn="0" w:firstRowLastColumn="0" w:lastRowFirstColumn="0" w:lastRowLastColumn="0"/>
            </w:pPr>
            <w:r>
              <w:t xml:space="preserve">Match to cancer observation on date of dx &lt;= max observed cancer dx, DOB, SSN, first </w:t>
            </w:r>
            <w:r w:rsidR="001B7E75">
              <w:t>n</w:t>
            </w:r>
            <w:r>
              <w:t xml:space="preserve">ame, and last </w:t>
            </w:r>
            <w:r w:rsidR="001B7E75">
              <w:t>n</w:t>
            </w:r>
            <w:r>
              <w:t>ame</w:t>
            </w:r>
          </w:p>
        </w:tc>
      </w:tr>
      <w:tr w:rsidR="008276F3" w14:paraId="769DDF84" w14:textId="77777777" w:rsidTr="00E9589C">
        <w:tc>
          <w:tcPr>
            <w:cnfStyle w:val="001000000000" w:firstRow="0" w:lastRow="0" w:firstColumn="1" w:lastColumn="0" w:oddVBand="0" w:evenVBand="0" w:oddHBand="0" w:evenHBand="0" w:firstRowFirstColumn="0" w:firstRowLastColumn="0" w:lastRowFirstColumn="0" w:lastRowLastColumn="0"/>
            <w:tcW w:w="1615" w:type="dxa"/>
          </w:tcPr>
          <w:p w14:paraId="0E28765E" w14:textId="4C9FA672" w:rsidR="008276F3" w:rsidRDefault="008276F3" w:rsidP="008276F3">
            <w:r>
              <w:t>2</w:t>
            </w:r>
          </w:p>
        </w:tc>
        <w:tc>
          <w:tcPr>
            <w:tcW w:w="8455" w:type="dxa"/>
          </w:tcPr>
          <w:p w14:paraId="4151B51D" w14:textId="1C26FC6B" w:rsidR="008276F3" w:rsidRDefault="008276F3" w:rsidP="008276F3">
            <w:pPr>
              <w:cnfStyle w:val="000000000000" w:firstRow="0" w:lastRow="0" w:firstColumn="0" w:lastColumn="0" w:oddVBand="0" w:evenVBand="0" w:oddHBand="0" w:evenHBand="0" w:firstRowFirstColumn="0" w:firstRowLastColumn="0" w:lastRowFirstColumn="0" w:lastRowLastColumn="0"/>
            </w:pPr>
            <w:r>
              <w:t>Match to cancer observation on date of dx &lt;= max observed cancer dx, DOB, SSN, first four characters of first name</w:t>
            </w:r>
          </w:p>
        </w:tc>
      </w:tr>
      <w:tr w:rsidR="008276F3" w14:paraId="3B89D69D"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194BDD2" w14:textId="23C15010" w:rsidR="008276F3" w:rsidRDefault="008276F3" w:rsidP="008276F3">
            <w:r>
              <w:t>3</w:t>
            </w:r>
          </w:p>
        </w:tc>
        <w:tc>
          <w:tcPr>
            <w:tcW w:w="8455" w:type="dxa"/>
          </w:tcPr>
          <w:p w14:paraId="6242E64C" w14:textId="4D26CE8E" w:rsidR="008276F3" w:rsidRDefault="001B7E75" w:rsidP="008276F3">
            <w:pPr>
              <w:cnfStyle w:val="000000100000" w:firstRow="0" w:lastRow="0" w:firstColumn="0" w:lastColumn="0" w:oddVBand="0" w:evenVBand="0" w:oddHBand="1" w:evenHBand="0" w:firstRowFirstColumn="0" w:firstRowLastColumn="0" w:lastRowFirstColumn="0" w:lastRowLastColumn="0"/>
            </w:pPr>
            <w:r>
              <w:t>Match to cancer observation on date of dx &lt;= max observed cancer dx, DOB, first four characters of first name, last name</w:t>
            </w:r>
          </w:p>
        </w:tc>
      </w:tr>
      <w:tr w:rsidR="008276F3" w14:paraId="2603BB0F" w14:textId="77777777" w:rsidTr="00E9589C">
        <w:tc>
          <w:tcPr>
            <w:cnfStyle w:val="001000000000" w:firstRow="0" w:lastRow="0" w:firstColumn="1" w:lastColumn="0" w:oddVBand="0" w:evenVBand="0" w:oddHBand="0" w:evenHBand="0" w:firstRowFirstColumn="0" w:firstRowLastColumn="0" w:lastRowFirstColumn="0" w:lastRowLastColumn="0"/>
            <w:tcW w:w="1615" w:type="dxa"/>
          </w:tcPr>
          <w:p w14:paraId="31FB192E" w14:textId="4A2937D3" w:rsidR="008276F3" w:rsidRDefault="008276F3" w:rsidP="008276F3">
            <w:r>
              <w:t>4</w:t>
            </w:r>
          </w:p>
        </w:tc>
        <w:tc>
          <w:tcPr>
            <w:tcW w:w="8455" w:type="dxa"/>
          </w:tcPr>
          <w:p w14:paraId="0901D2E1" w14:textId="324CE4DF" w:rsidR="008276F3" w:rsidRDefault="001B7E75" w:rsidP="008276F3">
            <w:pPr>
              <w:cnfStyle w:val="000000000000" w:firstRow="0" w:lastRow="0" w:firstColumn="0" w:lastColumn="0" w:oddVBand="0" w:evenVBand="0" w:oddHBand="0" w:evenHBand="0" w:firstRowFirstColumn="0" w:firstRowLastColumn="0" w:lastRowFirstColumn="0" w:lastRowLastColumn="0"/>
            </w:pPr>
            <w:r>
              <w:t xml:space="preserve">Match to overall </w:t>
            </w:r>
            <w:r w:rsidR="00825941">
              <w:t xml:space="preserve">MHDO person </w:t>
            </w:r>
            <w:r>
              <w:t>index on DOB, SSN, first name, and last name</w:t>
            </w:r>
          </w:p>
        </w:tc>
      </w:tr>
      <w:tr w:rsidR="008276F3" w14:paraId="6B682D90"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82C0690" w14:textId="2A4F7478" w:rsidR="008276F3" w:rsidRDefault="008276F3" w:rsidP="008276F3">
            <w:r>
              <w:t>5</w:t>
            </w:r>
          </w:p>
        </w:tc>
        <w:tc>
          <w:tcPr>
            <w:tcW w:w="8455" w:type="dxa"/>
          </w:tcPr>
          <w:p w14:paraId="4C04B387" w14:textId="5B902FDB" w:rsidR="008276F3" w:rsidRDefault="00633A71" w:rsidP="008276F3">
            <w:pPr>
              <w:cnfStyle w:val="000000100000" w:firstRow="0" w:lastRow="0" w:firstColumn="0" w:lastColumn="0" w:oddVBand="0" w:evenVBand="0" w:oddHBand="1" w:evenHBand="0" w:firstRowFirstColumn="0" w:firstRowLastColumn="0" w:lastRowFirstColumn="0" w:lastRowLastColumn="0"/>
            </w:pPr>
            <w:r>
              <w:t xml:space="preserve">Match to overall </w:t>
            </w:r>
            <w:r w:rsidR="00825941">
              <w:t xml:space="preserve">MHDO person </w:t>
            </w:r>
            <w:r>
              <w:t>index on DOB, SSN, first four characters of first name, and last name</w:t>
            </w:r>
          </w:p>
        </w:tc>
      </w:tr>
      <w:tr w:rsidR="008276F3" w14:paraId="62A4069B" w14:textId="77777777" w:rsidTr="00E9589C">
        <w:tc>
          <w:tcPr>
            <w:cnfStyle w:val="001000000000" w:firstRow="0" w:lastRow="0" w:firstColumn="1" w:lastColumn="0" w:oddVBand="0" w:evenVBand="0" w:oddHBand="0" w:evenHBand="0" w:firstRowFirstColumn="0" w:firstRowLastColumn="0" w:lastRowFirstColumn="0" w:lastRowLastColumn="0"/>
            <w:tcW w:w="1615" w:type="dxa"/>
          </w:tcPr>
          <w:p w14:paraId="16A8E041" w14:textId="4533D8C4" w:rsidR="008276F3" w:rsidRDefault="008276F3" w:rsidP="008276F3">
            <w:r>
              <w:t>6</w:t>
            </w:r>
          </w:p>
        </w:tc>
        <w:tc>
          <w:tcPr>
            <w:tcW w:w="8455" w:type="dxa"/>
          </w:tcPr>
          <w:p w14:paraId="67AFE9AA" w14:textId="48E77CA1" w:rsidR="008276F3" w:rsidRDefault="00633A71" w:rsidP="008276F3">
            <w:pPr>
              <w:cnfStyle w:val="000000000000" w:firstRow="0" w:lastRow="0" w:firstColumn="0" w:lastColumn="0" w:oddVBand="0" w:evenVBand="0" w:oddHBand="0" w:evenHBand="0" w:firstRowFirstColumn="0" w:firstRowLastColumn="0" w:lastRowFirstColumn="0" w:lastRowLastColumn="0"/>
            </w:pPr>
            <w:r>
              <w:t xml:space="preserve">Create new entry in </w:t>
            </w:r>
            <w:r w:rsidR="00825941">
              <w:t xml:space="preserve">the MHDO </w:t>
            </w:r>
            <w:r>
              <w:t>person index and assign to cancer record</w:t>
            </w:r>
          </w:p>
        </w:tc>
      </w:tr>
      <w:tr w:rsidR="00837BAF" w14:paraId="7BE56735" w14:textId="77777777" w:rsidTr="00E95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041E0D9" w14:textId="2AB54993" w:rsidR="00837BAF" w:rsidRDefault="00837BAF" w:rsidP="008276F3">
            <w:r>
              <w:t>7</w:t>
            </w:r>
          </w:p>
        </w:tc>
        <w:tc>
          <w:tcPr>
            <w:tcW w:w="8455" w:type="dxa"/>
          </w:tcPr>
          <w:p w14:paraId="0A5BB96E" w14:textId="4A1609BC" w:rsidR="00837BAF" w:rsidRDefault="00837BAF" w:rsidP="008276F3">
            <w:pPr>
              <w:cnfStyle w:val="000000100000" w:firstRow="0" w:lastRow="0" w:firstColumn="0" w:lastColumn="0" w:oddVBand="0" w:evenVBand="0" w:oddHBand="1" w:evenHBand="0" w:firstRowFirstColumn="0" w:firstRowLastColumn="0" w:lastRowFirstColumn="0" w:lastRowLastColumn="0"/>
            </w:pPr>
            <w:r>
              <w:t>Match based on assignment of another cancer registry record with same CR0020_Pat_ID</w:t>
            </w:r>
            <w:r w:rsidR="004C130B">
              <w:t xml:space="preserve"> (not</w:t>
            </w:r>
            <w:r w:rsidR="00825941">
              <w:t>e</w:t>
            </w:r>
            <w:r w:rsidR="004C130B">
              <w:t xml:space="preserve"> that this adjustment happens after pass 5 and again after pass 6 to reduce the number of new </w:t>
            </w:r>
            <w:r w:rsidR="00825941">
              <w:t xml:space="preserve">person </w:t>
            </w:r>
            <w:r w:rsidR="004C130B">
              <w:t>IDs created).</w:t>
            </w:r>
          </w:p>
        </w:tc>
      </w:tr>
    </w:tbl>
    <w:p w14:paraId="4EC52B73" w14:textId="4D13F592" w:rsidR="008276F3" w:rsidRDefault="008276F3" w:rsidP="008276F3"/>
    <w:p w14:paraId="11C0B716" w14:textId="5D642C42" w:rsidR="00633A71" w:rsidRDefault="00633A71" w:rsidP="008276F3">
      <w:pPr>
        <w:rPr>
          <w:b/>
          <w:bCs/>
        </w:rPr>
      </w:pPr>
      <w:r w:rsidRPr="00495D10">
        <w:rPr>
          <w:b/>
          <w:bCs/>
        </w:rPr>
        <w:lastRenderedPageBreak/>
        <w:t>Overall, 96.</w:t>
      </w:r>
      <w:r w:rsidR="00837BAF" w:rsidRPr="00495D10">
        <w:rPr>
          <w:b/>
          <w:bCs/>
        </w:rPr>
        <w:t>8</w:t>
      </w:r>
      <w:r w:rsidRPr="00495D10">
        <w:rPr>
          <w:b/>
          <w:bCs/>
        </w:rPr>
        <w:t xml:space="preserve">% of cancer records were able to be matched to an existing </w:t>
      </w:r>
      <w:r w:rsidR="0045010F">
        <w:rPr>
          <w:b/>
          <w:bCs/>
        </w:rPr>
        <w:t xml:space="preserve">MHDO </w:t>
      </w:r>
      <w:r w:rsidRPr="00495D10">
        <w:rPr>
          <w:b/>
          <w:bCs/>
        </w:rPr>
        <w:t>person index record.</w:t>
      </w:r>
    </w:p>
    <w:p w14:paraId="6702CFFE" w14:textId="3398D616" w:rsidR="00F9115E" w:rsidRPr="009B35D2" w:rsidRDefault="00F9115E" w:rsidP="00E14182">
      <w:pPr>
        <w:keepNext/>
        <w:rPr>
          <w:rStyle w:val="Emphasis"/>
        </w:rPr>
      </w:pPr>
      <w:r w:rsidRPr="009B35D2">
        <w:rPr>
          <w:rStyle w:val="Emphasis"/>
        </w:rPr>
        <w:t xml:space="preserve">Match Rate </w:t>
      </w:r>
      <w:proofErr w:type="gramStart"/>
      <w:r w:rsidRPr="009B35D2">
        <w:rPr>
          <w:rStyle w:val="Emphasis"/>
        </w:rPr>
        <w:t>by Pass</w:t>
      </w:r>
      <w:proofErr w:type="gramEnd"/>
    </w:p>
    <w:tbl>
      <w:tblPr>
        <w:tblStyle w:val="GridTable4-Accent5"/>
        <w:tblW w:w="0" w:type="auto"/>
        <w:tblLook w:val="04A0" w:firstRow="1" w:lastRow="0" w:firstColumn="1" w:lastColumn="0" w:noHBand="0" w:noVBand="1"/>
      </w:tblPr>
      <w:tblGrid>
        <w:gridCol w:w="3356"/>
        <w:gridCol w:w="3357"/>
        <w:gridCol w:w="3357"/>
      </w:tblGrid>
      <w:tr w:rsidR="00C12006" w:rsidRPr="00C12006" w14:paraId="24646E5F" w14:textId="77777777" w:rsidTr="00C12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2A0A84C" w14:textId="77777777" w:rsidR="00C12006" w:rsidRPr="00C12006" w:rsidRDefault="00C12006" w:rsidP="00C12006">
            <w:r w:rsidRPr="00C12006">
              <w:t>Match Pass</w:t>
            </w:r>
          </w:p>
        </w:tc>
        <w:tc>
          <w:tcPr>
            <w:tcW w:w="3357" w:type="dxa"/>
          </w:tcPr>
          <w:p w14:paraId="286544A0" w14:textId="77777777" w:rsidR="00C12006" w:rsidRPr="00C12006" w:rsidRDefault="00C12006" w:rsidP="00C12006">
            <w:pPr>
              <w:cnfStyle w:val="100000000000" w:firstRow="1" w:lastRow="0" w:firstColumn="0" w:lastColumn="0" w:oddVBand="0" w:evenVBand="0" w:oddHBand="0" w:evenHBand="0" w:firstRowFirstColumn="0" w:firstRowLastColumn="0" w:lastRowFirstColumn="0" w:lastRowLastColumn="0"/>
            </w:pPr>
            <w:r w:rsidRPr="00C12006">
              <w:t>Count</w:t>
            </w:r>
          </w:p>
        </w:tc>
        <w:tc>
          <w:tcPr>
            <w:tcW w:w="3357" w:type="dxa"/>
          </w:tcPr>
          <w:p w14:paraId="50067FDF" w14:textId="77777777" w:rsidR="00C12006" w:rsidRPr="00C12006" w:rsidRDefault="00C12006" w:rsidP="00C12006">
            <w:pPr>
              <w:cnfStyle w:val="100000000000" w:firstRow="1" w:lastRow="0" w:firstColumn="0" w:lastColumn="0" w:oddVBand="0" w:evenVBand="0" w:oddHBand="0" w:evenHBand="0" w:firstRowFirstColumn="0" w:firstRowLastColumn="0" w:lastRowFirstColumn="0" w:lastRowLastColumn="0"/>
            </w:pPr>
            <w:r w:rsidRPr="00C12006">
              <w:t>Percentage</w:t>
            </w:r>
          </w:p>
        </w:tc>
      </w:tr>
      <w:tr w:rsidR="00C12006" w:rsidRPr="00C12006" w14:paraId="54FEFEC7"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BEAFC9E" w14:textId="77777777" w:rsidR="00C12006" w:rsidRPr="00C12006" w:rsidRDefault="00C12006" w:rsidP="00C12006">
            <w:r w:rsidRPr="00C12006">
              <w:t>1</w:t>
            </w:r>
          </w:p>
        </w:tc>
        <w:tc>
          <w:tcPr>
            <w:tcW w:w="3357" w:type="dxa"/>
          </w:tcPr>
          <w:p w14:paraId="40EA0587"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 xml:space="preserve"> 37,598 </w:t>
            </w:r>
          </w:p>
        </w:tc>
        <w:tc>
          <w:tcPr>
            <w:tcW w:w="3357" w:type="dxa"/>
          </w:tcPr>
          <w:p w14:paraId="6CE2D47F"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77.4%</w:t>
            </w:r>
          </w:p>
        </w:tc>
      </w:tr>
      <w:tr w:rsidR="00C12006" w:rsidRPr="00C12006" w14:paraId="57C4BD57"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5580EED6" w14:textId="77777777" w:rsidR="00C12006" w:rsidRPr="00C12006" w:rsidRDefault="00C12006" w:rsidP="00C12006">
            <w:r w:rsidRPr="00C12006">
              <w:t>2</w:t>
            </w:r>
          </w:p>
        </w:tc>
        <w:tc>
          <w:tcPr>
            <w:tcW w:w="3357" w:type="dxa"/>
          </w:tcPr>
          <w:p w14:paraId="4E5759B7"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 xml:space="preserve"> 471 </w:t>
            </w:r>
          </w:p>
        </w:tc>
        <w:tc>
          <w:tcPr>
            <w:tcW w:w="3357" w:type="dxa"/>
          </w:tcPr>
          <w:p w14:paraId="08199062"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1.0%</w:t>
            </w:r>
          </w:p>
        </w:tc>
      </w:tr>
      <w:tr w:rsidR="00C12006" w:rsidRPr="00C12006" w14:paraId="448ACFA7"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1A0A639" w14:textId="77777777" w:rsidR="00C12006" w:rsidRPr="00C12006" w:rsidRDefault="00C12006" w:rsidP="00C12006">
            <w:r w:rsidRPr="00C12006">
              <w:t>3</w:t>
            </w:r>
          </w:p>
        </w:tc>
        <w:tc>
          <w:tcPr>
            <w:tcW w:w="3357" w:type="dxa"/>
          </w:tcPr>
          <w:p w14:paraId="7B159698"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 xml:space="preserve"> 2,258 </w:t>
            </w:r>
          </w:p>
        </w:tc>
        <w:tc>
          <w:tcPr>
            <w:tcW w:w="3357" w:type="dxa"/>
          </w:tcPr>
          <w:p w14:paraId="063F46C6"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4.7%</w:t>
            </w:r>
          </w:p>
        </w:tc>
      </w:tr>
      <w:tr w:rsidR="00C12006" w:rsidRPr="00C12006" w14:paraId="562415AC"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1C4D1C93" w14:textId="77777777" w:rsidR="00C12006" w:rsidRPr="00C12006" w:rsidRDefault="00C12006" w:rsidP="00C12006">
            <w:r w:rsidRPr="00C12006">
              <w:t>4</w:t>
            </w:r>
          </w:p>
        </w:tc>
        <w:tc>
          <w:tcPr>
            <w:tcW w:w="3357" w:type="dxa"/>
          </w:tcPr>
          <w:p w14:paraId="554E0440"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 xml:space="preserve"> 6,604 </w:t>
            </w:r>
          </w:p>
        </w:tc>
        <w:tc>
          <w:tcPr>
            <w:tcW w:w="3357" w:type="dxa"/>
          </w:tcPr>
          <w:p w14:paraId="2D05E4B7"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13.6%</w:t>
            </w:r>
          </w:p>
        </w:tc>
      </w:tr>
      <w:tr w:rsidR="00C12006" w:rsidRPr="00C12006" w14:paraId="02B0A0C5"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160557B" w14:textId="77777777" w:rsidR="00C12006" w:rsidRPr="00C12006" w:rsidRDefault="00C12006" w:rsidP="00C12006">
            <w:r w:rsidRPr="00C12006">
              <w:t>5</w:t>
            </w:r>
          </w:p>
        </w:tc>
        <w:tc>
          <w:tcPr>
            <w:tcW w:w="3357" w:type="dxa"/>
          </w:tcPr>
          <w:p w14:paraId="27BC1C0A"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 xml:space="preserve"> 22 </w:t>
            </w:r>
          </w:p>
        </w:tc>
        <w:tc>
          <w:tcPr>
            <w:tcW w:w="3357" w:type="dxa"/>
          </w:tcPr>
          <w:p w14:paraId="768C62A1"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0.0%</w:t>
            </w:r>
          </w:p>
        </w:tc>
      </w:tr>
      <w:tr w:rsidR="00C12006" w:rsidRPr="00C12006" w14:paraId="45B5A307"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4D1456CB" w14:textId="77777777" w:rsidR="00C12006" w:rsidRPr="00C12006" w:rsidRDefault="00C12006" w:rsidP="00C12006">
            <w:r w:rsidRPr="00C12006">
              <w:t>6</w:t>
            </w:r>
          </w:p>
        </w:tc>
        <w:tc>
          <w:tcPr>
            <w:tcW w:w="3357" w:type="dxa"/>
          </w:tcPr>
          <w:p w14:paraId="2052908D"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 xml:space="preserve"> 1,496 </w:t>
            </w:r>
          </w:p>
        </w:tc>
        <w:tc>
          <w:tcPr>
            <w:tcW w:w="3357" w:type="dxa"/>
          </w:tcPr>
          <w:p w14:paraId="1A8043CC"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pPr>
            <w:r w:rsidRPr="00C12006">
              <w:t>3.1%</w:t>
            </w:r>
          </w:p>
        </w:tc>
      </w:tr>
      <w:tr w:rsidR="00C12006" w:rsidRPr="00C12006" w14:paraId="4361D90B" w14:textId="77777777" w:rsidTr="00C12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43C2D0A" w14:textId="77777777" w:rsidR="00C12006" w:rsidRPr="00C12006" w:rsidRDefault="00C12006" w:rsidP="00C12006">
            <w:r w:rsidRPr="00C12006">
              <w:t>7</w:t>
            </w:r>
          </w:p>
        </w:tc>
        <w:tc>
          <w:tcPr>
            <w:tcW w:w="3357" w:type="dxa"/>
          </w:tcPr>
          <w:p w14:paraId="7398CF3E"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 xml:space="preserve"> 103 </w:t>
            </w:r>
          </w:p>
        </w:tc>
        <w:tc>
          <w:tcPr>
            <w:tcW w:w="3357" w:type="dxa"/>
          </w:tcPr>
          <w:p w14:paraId="48536BF8" w14:textId="77777777" w:rsidR="00C12006" w:rsidRPr="00C12006" w:rsidRDefault="00C12006" w:rsidP="00C12006">
            <w:pPr>
              <w:cnfStyle w:val="000000100000" w:firstRow="0" w:lastRow="0" w:firstColumn="0" w:lastColumn="0" w:oddVBand="0" w:evenVBand="0" w:oddHBand="1" w:evenHBand="0" w:firstRowFirstColumn="0" w:firstRowLastColumn="0" w:lastRowFirstColumn="0" w:lastRowLastColumn="0"/>
            </w:pPr>
            <w:r w:rsidRPr="00C12006">
              <w:t>0.2%</w:t>
            </w:r>
          </w:p>
        </w:tc>
      </w:tr>
      <w:tr w:rsidR="00C12006" w:rsidRPr="00C12006" w14:paraId="57FDB01C" w14:textId="77777777" w:rsidTr="00C12006">
        <w:tc>
          <w:tcPr>
            <w:cnfStyle w:val="001000000000" w:firstRow="0" w:lastRow="0" w:firstColumn="1" w:lastColumn="0" w:oddVBand="0" w:evenVBand="0" w:oddHBand="0" w:evenHBand="0" w:firstRowFirstColumn="0" w:firstRowLastColumn="0" w:lastRowFirstColumn="0" w:lastRowLastColumn="0"/>
            <w:tcW w:w="3356" w:type="dxa"/>
          </w:tcPr>
          <w:p w14:paraId="1BD04D92" w14:textId="77777777" w:rsidR="00C12006" w:rsidRPr="00C12006" w:rsidRDefault="00C12006" w:rsidP="00C12006">
            <w:r w:rsidRPr="00C12006">
              <w:t>Total</w:t>
            </w:r>
          </w:p>
        </w:tc>
        <w:tc>
          <w:tcPr>
            <w:tcW w:w="3357" w:type="dxa"/>
          </w:tcPr>
          <w:p w14:paraId="213C93F6"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rPr>
                <w:b/>
                <w:bCs/>
              </w:rPr>
            </w:pPr>
            <w:r w:rsidRPr="00C12006">
              <w:rPr>
                <w:b/>
                <w:bCs/>
              </w:rPr>
              <w:t xml:space="preserve"> 48,552 </w:t>
            </w:r>
          </w:p>
        </w:tc>
        <w:tc>
          <w:tcPr>
            <w:tcW w:w="3357" w:type="dxa"/>
          </w:tcPr>
          <w:p w14:paraId="2C050781" w14:textId="77777777" w:rsidR="00C12006" w:rsidRPr="00C12006" w:rsidRDefault="00C12006" w:rsidP="00C12006">
            <w:pPr>
              <w:cnfStyle w:val="000000000000" w:firstRow="0" w:lastRow="0" w:firstColumn="0" w:lastColumn="0" w:oddVBand="0" w:evenVBand="0" w:oddHBand="0" w:evenHBand="0" w:firstRowFirstColumn="0" w:firstRowLastColumn="0" w:lastRowFirstColumn="0" w:lastRowLastColumn="0"/>
              <w:rPr>
                <w:b/>
                <w:bCs/>
              </w:rPr>
            </w:pPr>
            <w:r w:rsidRPr="00C12006">
              <w:rPr>
                <w:b/>
                <w:bCs/>
              </w:rPr>
              <w:t>100.0%</w:t>
            </w:r>
          </w:p>
        </w:tc>
      </w:tr>
    </w:tbl>
    <w:p w14:paraId="15076A49" w14:textId="5392D275" w:rsidR="00A94E3C" w:rsidRDefault="00A94E3C" w:rsidP="00C12006">
      <w:pPr>
        <w:pStyle w:val="Heading1"/>
      </w:pPr>
    </w:p>
    <w:sectPr w:rsidR="00A94E3C" w:rsidSect="00E87F2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56FE" w14:textId="77777777" w:rsidR="009C2426" w:rsidRDefault="009C2426" w:rsidP="003E7DD3">
      <w:pPr>
        <w:spacing w:after="0" w:line="240" w:lineRule="auto"/>
      </w:pPr>
      <w:r>
        <w:separator/>
      </w:r>
    </w:p>
  </w:endnote>
  <w:endnote w:type="continuationSeparator" w:id="0">
    <w:p w14:paraId="5EC7148D" w14:textId="77777777" w:rsidR="009C2426" w:rsidRDefault="009C2426" w:rsidP="003E7DD3">
      <w:pPr>
        <w:spacing w:after="0" w:line="240" w:lineRule="auto"/>
      </w:pPr>
      <w:r>
        <w:continuationSeparator/>
      </w:r>
    </w:p>
  </w:endnote>
  <w:endnote w:type="continuationNotice" w:id="1">
    <w:p w14:paraId="5400C05C" w14:textId="77777777" w:rsidR="009C2426" w:rsidRDefault="009C2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7173"/>
      <w:docPartObj>
        <w:docPartGallery w:val="Page Numbers (Bottom of Page)"/>
        <w:docPartUnique/>
      </w:docPartObj>
    </w:sdtPr>
    <w:sdtEndPr>
      <w:rPr>
        <w:noProof/>
      </w:rPr>
    </w:sdtEndPr>
    <w:sdtContent>
      <w:p w14:paraId="49D9330E" w14:textId="5E65248C" w:rsidR="003E7DD3" w:rsidRDefault="00E90119" w:rsidP="00E90119">
        <w:pPr>
          <w:pStyle w:val="Footer"/>
        </w:pPr>
        <w:r>
          <w:t>MHDO Draft Working Document</w:t>
        </w:r>
        <w:r>
          <w:tab/>
          <w:t xml:space="preserve">      </w:t>
        </w:r>
        <w:r>
          <w:tab/>
          <w:t xml:space="preserve"> </w:t>
        </w:r>
        <w:r w:rsidR="003E7DD3">
          <w:fldChar w:fldCharType="begin"/>
        </w:r>
        <w:r w:rsidR="003E7DD3">
          <w:instrText xml:space="preserve"> PAGE   \* MERGEFORMAT </w:instrText>
        </w:r>
        <w:r w:rsidR="003E7DD3">
          <w:fldChar w:fldCharType="separate"/>
        </w:r>
        <w:r w:rsidR="003E7DD3">
          <w:rPr>
            <w:noProof/>
          </w:rPr>
          <w:t>2</w:t>
        </w:r>
        <w:r w:rsidR="003E7DD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884F" w14:textId="77777777" w:rsidR="009C2426" w:rsidRDefault="009C2426" w:rsidP="003E7DD3">
      <w:pPr>
        <w:spacing w:after="0" w:line="240" w:lineRule="auto"/>
      </w:pPr>
      <w:r>
        <w:separator/>
      </w:r>
    </w:p>
  </w:footnote>
  <w:footnote w:type="continuationSeparator" w:id="0">
    <w:p w14:paraId="19EEF589" w14:textId="77777777" w:rsidR="009C2426" w:rsidRDefault="009C2426" w:rsidP="003E7DD3">
      <w:pPr>
        <w:spacing w:after="0" w:line="240" w:lineRule="auto"/>
      </w:pPr>
      <w:r>
        <w:continuationSeparator/>
      </w:r>
    </w:p>
  </w:footnote>
  <w:footnote w:type="continuationNotice" w:id="1">
    <w:p w14:paraId="7A6C6BE5" w14:textId="77777777" w:rsidR="009C2426" w:rsidRDefault="009C24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E7"/>
    <w:multiLevelType w:val="hybridMultilevel"/>
    <w:tmpl w:val="E85CA35A"/>
    <w:lvl w:ilvl="0" w:tplc="FE580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5340"/>
    <w:multiLevelType w:val="hybridMultilevel"/>
    <w:tmpl w:val="FDFE7EC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8E7A9F"/>
    <w:multiLevelType w:val="hybridMultilevel"/>
    <w:tmpl w:val="1534D3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B53811"/>
    <w:multiLevelType w:val="hybridMultilevel"/>
    <w:tmpl w:val="7188C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570F6"/>
    <w:multiLevelType w:val="hybridMultilevel"/>
    <w:tmpl w:val="A25C322A"/>
    <w:lvl w:ilvl="0" w:tplc="17D81C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A13E2"/>
    <w:multiLevelType w:val="hybridMultilevel"/>
    <w:tmpl w:val="1A78CD94"/>
    <w:lvl w:ilvl="0" w:tplc="E0F6D2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E84"/>
    <w:multiLevelType w:val="hybridMultilevel"/>
    <w:tmpl w:val="E9BC56F2"/>
    <w:lvl w:ilvl="0" w:tplc="17D81C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517F1"/>
    <w:multiLevelType w:val="hybridMultilevel"/>
    <w:tmpl w:val="5A7EF2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E4BBE"/>
    <w:multiLevelType w:val="hybridMultilevel"/>
    <w:tmpl w:val="E19A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7"/>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11"/>
    <w:rsid w:val="00000C5B"/>
    <w:rsid w:val="000079A5"/>
    <w:rsid w:val="000137E8"/>
    <w:rsid w:val="00021709"/>
    <w:rsid w:val="000411FF"/>
    <w:rsid w:val="00044054"/>
    <w:rsid w:val="00045BCC"/>
    <w:rsid w:val="00045F20"/>
    <w:rsid w:val="00054450"/>
    <w:rsid w:val="000633AC"/>
    <w:rsid w:val="0006753D"/>
    <w:rsid w:val="0008397F"/>
    <w:rsid w:val="000858B2"/>
    <w:rsid w:val="0009609F"/>
    <w:rsid w:val="000A194B"/>
    <w:rsid w:val="000A1BC4"/>
    <w:rsid w:val="000C7BE9"/>
    <w:rsid w:val="000D42B3"/>
    <w:rsid w:val="000E06DF"/>
    <w:rsid w:val="000E6D3F"/>
    <w:rsid w:val="00112D02"/>
    <w:rsid w:val="00122C31"/>
    <w:rsid w:val="0013084A"/>
    <w:rsid w:val="0013186F"/>
    <w:rsid w:val="001375DB"/>
    <w:rsid w:val="00140DC0"/>
    <w:rsid w:val="00143EA3"/>
    <w:rsid w:val="001602BA"/>
    <w:rsid w:val="00162F2E"/>
    <w:rsid w:val="00166216"/>
    <w:rsid w:val="00166A78"/>
    <w:rsid w:val="0016750B"/>
    <w:rsid w:val="001759AE"/>
    <w:rsid w:val="00176D74"/>
    <w:rsid w:val="00184D17"/>
    <w:rsid w:val="001910AD"/>
    <w:rsid w:val="00197765"/>
    <w:rsid w:val="001A1AD8"/>
    <w:rsid w:val="001A2F14"/>
    <w:rsid w:val="001B7E75"/>
    <w:rsid w:val="001C2EA8"/>
    <w:rsid w:val="001C4B0D"/>
    <w:rsid w:val="001D1306"/>
    <w:rsid w:val="001E020B"/>
    <w:rsid w:val="001E1815"/>
    <w:rsid w:val="001E236D"/>
    <w:rsid w:val="001E260D"/>
    <w:rsid w:val="00201D79"/>
    <w:rsid w:val="00217DE0"/>
    <w:rsid w:val="00225481"/>
    <w:rsid w:val="002260DC"/>
    <w:rsid w:val="00243D5A"/>
    <w:rsid w:val="00244EBC"/>
    <w:rsid w:val="0026197A"/>
    <w:rsid w:val="002753DA"/>
    <w:rsid w:val="00280CB3"/>
    <w:rsid w:val="00292D22"/>
    <w:rsid w:val="002A0DB5"/>
    <w:rsid w:val="002A1929"/>
    <w:rsid w:val="002A4D8A"/>
    <w:rsid w:val="002A5BE0"/>
    <w:rsid w:val="002B000A"/>
    <w:rsid w:val="002B4572"/>
    <w:rsid w:val="002C4BB5"/>
    <w:rsid w:val="002D1793"/>
    <w:rsid w:val="002E51DF"/>
    <w:rsid w:val="002F273E"/>
    <w:rsid w:val="002F293F"/>
    <w:rsid w:val="002F4B83"/>
    <w:rsid w:val="00300643"/>
    <w:rsid w:val="00304849"/>
    <w:rsid w:val="00324325"/>
    <w:rsid w:val="003328EA"/>
    <w:rsid w:val="0034130E"/>
    <w:rsid w:val="00342FEC"/>
    <w:rsid w:val="00343039"/>
    <w:rsid w:val="00363F86"/>
    <w:rsid w:val="003650A9"/>
    <w:rsid w:val="00370DD7"/>
    <w:rsid w:val="00373147"/>
    <w:rsid w:val="00381E89"/>
    <w:rsid w:val="0038258B"/>
    <w:rsid w:val="00387434"/>
    <w:rsid w:val="003A2E10"/>
    <w:rsid w:val="003B08E8"/>
    <w:rsid w:val="003B1BF3"/>
    <w:rsid w:val="003B4B88"/>
    <w:rsid w:val="003B79C8"/>
    <w:rsid w:val="003D5E5B"/>
    <w:rsid w:val="003E2E6D"/>
    <w:rsid w:val="003E7DD3"/>
    <w:rsid w:val="004118F6"/>
    <w:rsid w:val="00422AB0"/>
    <w:rsid w:val="00425CE2"/>
    <w:rsid w:val="004415B5"/>
    <w:rsid w:val="0045010F"/>
    <w:rsid w:val="00456B39"/>
    <w:rsid w:val="00457959"/>
    <w:rsid w:val="00483D82"/>
    <w:rsid w:val="00484228"/>
    <w:rsid w:val="00491ECE"/>
    <w:rsid w:val="004931CA"/>
    <w:rsid w:val="00495D10"/>
    <w:rsid w:val="004A17A1"/>
    <w:rsid w:val="004A40FC"/>
    <w:rsid w:val="004B712F"/>
    <w:rsid w:val="004C130B"/>
    <w:rsid w:val="004E1488"/>
    <w:rsid w:val="005050E0"/>
    <w:rsid w:val="0050730B"/>
    <w:rsid w:val="005157FA"/>
    <w:rsid w:val="0053185E"/>
    <w:rsid w:val="00536890"/>
    <w:rsid w:val="00537636"/>
    <w:rsid w:val="00542300"/>
    <w:rsid w:val="005446A3"/>
    <w:rsid w:val="0054576D"/>
    <w:rsid w:val="005543B3"/>
    <w:rsid w:val="00554DDA"/>
    <w:rsid w:val="0057064E"/>
    <w:rsid w:val="00572DC8"/>
    <w:rsid w:val="00581187"/>
    <w:rsid w:val="005C10A5"/>
    <w:rsid w:val="005D637F"/>
    <w:rsid w:val="005E2C27"/>
    <w:rsid w:val="005F25E6"/>
    <w:rsid w:val="00616B48"/>
    <w:rsid w:val="0061714B"/>
    <w:rsid w:val="00633A71"/>
    <w:rsid w:val="00641809"/>
    <w:rsid w:val="0066475A"/>
    <w:rsid w:val="006729DE"/>
    <w:rsid w:val="006861ED"/>
    <w:rsid w:val="00692607"/>
    <w:rsid w:val="00693170"/>
    <w:rsid w:val="006951B3"/>
    <w:rsid w:val="006A4111"/>
    <w:rsid w:val="006B0F04"/>
    <w:rsid w:val="006B162E"/>
    <w:rsid w:val="006B2D17"/>
    <w:rsid w:val="006C16FC"/>
    <w:rsid w:val="006C5830"/>
    <w:rsid w:val="006D3A53"/>
    <w:rsid w:val="006D621F"/>
    <w:rsid w:val="006E276B"/>
    <w:rsid w:val="00705E17"/>
    <w:rsid w:val="00717A08"/>
    <w:rsid w:val="00726654"/>
    <w:rsid w:val="007553BB"/>
    <w:rsid w:val="00757DC4"/>
    <w:rsid w:val="00770F92"/>
    <w:rsid w:val="00782BB4"/>
    <w:rsid w:val="00784231"/>
    <w:rsid w:val="007A22F6"/>
    <w:rsid w:val="007A7725"/>
    <w:rsid w:val="007B0405"/>
    <w:rsid w:val="007C0BDB"/>
    <w:rsid w:val="007C244E"/>
    <w:rsid w:val="007E1450"/>
    <w:rsid w:val="007E4F1C"/>
    <w:rsid w:val="007F6D99"/>
    <w:rsid w:val="008007BA"/>
    <w:rsid w:val="0080317D"/>
    <w:rsid w:val="00825941"/>
    <w:rsid w:val="00826944"/>
    <w:rsid w:val="008276F3"/>
    <w:rsid w:val="00837BAF"/>
    <w:rsid w:val="00837F79"/>
    <w:rsid w:val="00880D6B"/>
    <w:rsid w:val="00883A6E"/>
    <w:rsid w:val="008D1D10"/>
    <w:rsid w:val="008D7657"/>
    <w:rsid w:val="008E06CE"/>
    <w:rsid w:val="008E2D00"/>
    <w:rsid w:val="008E78AE"/>
    <w:rsid w:val="008F0A8D"/>
    <w:rsid w:val="0092534D"/>
    <w:rsid w:val="0093198D"/>
    <w:rsid w:val="00931CE5"/>
    <w:rsid w:val="0093400C"/>
    <w:rsid w:val="00945BC8"/>
    <w:rsid w:val="0096125F"/>
    <w:rsid w:val="00965E1A"/>
    <w:rsid w:val="00980797"/>
    <w:rsid w:val="00982200"/>
    <w:rsid w:val="00982955"/>
    <w:rsid w:val="00992D49"/>
    <w:rsid w:val="00994268"/>
    <w:rsid w:val="009B322E"/>
    <w:rsid w:val="009B35D2"/>
    <w:rsid w:val="009B4413"/>
    <w:rsid w:val="009B54FF"/>
    <w:rsid w:val="009B7A8A"/>
    <w:rsid w:val="009C2426"/>
    <w:rsid w:val="009C4729"/>
    <w:rsid w:val="009C5CB2"/>
    <w:rsid w:val="009C6DFD"/>
    <w:rsid w:val="009C78B6"/>
    <w:rsid w:val="009D6577"/>
    <w:rsid w:val="009E7251"/>
    <w:rsid w:val="009F5E3E"/>
    <w:rsid w:val="00A037DA"/>
    <w:rsid w:val="00A16A20"/>
    <w:rsid w:val="00A176FF"/>
    <w:rsid w:val="00A27CAE"/>
    <w:rsid w:val="00A331EE"/>
    <w:rsid w:val="00A35BD6"/>
    <w:rsid w:val="00A37C65"/>
    <w:rsid w:val="00A4397D"/>
    <w:rsid w:val="00A73F0E"/>
    <w:rsid w:val="00A76AAC"/>
    <w:rsid w:val="00A810A9"/>
    <w:rsid w:val="00A94E3C"/>
    <w:rsid w:val="00A9583F"/>
    <w:rsid w:val="00A95A02"/>
    <w:rsid w:val="00AA0770"/>
    <w:rsid w:val="00AA46D8"/>
    <w:rsid w:val="00AA4A74"/>
    <w:rsid w:val="00AC0EE2"/>
    <w:rsid w:val="00AC4663"/>
    <w:rsid w:val="00AE09EA"/>
    <w:rsid w:val="00AE31F7"/>
    <w:rsid w:val="00AE7E1D"/>
    <w:rsid w:val="00AF4D10"/>
    <w:rsid w:val="00B1071C"/>
    <w:rsid w:val="00B239B3"/>
    <w:rsid w:val="00B31EB8"/>
    <w:rsid w:val="00B33374"/>
    <w:rsid w:val="00B42ED3"/>
    <w:rsid w:val="00B60E52"/>
    <w:rsid w:val="00B85909"/>
    <w:rsid w:val="00B90814"/>
    <w:rsid w:val="00BA4FF1"/>
    <w:rsid w:val="00BA508E"/>
    <w:rsid w:val="00BA6D81"/>
    <w:rsid w:val="00BB36D9"/>
    <w:rsid w:val="00BB4499"/>
    <w:rsid w:val="00BB5E45"/>
    <w:rsid w:val="00BB6B57"/>
    <w:rsid w:val="00BC1F4C"/>
    <w:rsid w:val="00BE4E29"/>
    <w:rsid w:val="00C02F57"/>
    <w:rsid w:val="00C07ED1"/>
    <w:rsid w:val="00C10E0E"/>
    <w:rsid w:val="00C12006"/>
    <w:rsid w:val="00C27EC3"/>
    <w:rsid w:val="00C331F8"/>
    <w:rsid w:val="00C479AA"/>
    <w:rsid w:val="00C56409"/>
    <w:rsid w:val="00C852F2"/>
    <w:rsid w:val="00C859C0"/>
    <w:rsid w:val="00C868F3"/>
    <w:rsid w:val="00C94097"/>
    <w:rsid w:val="00CA707B"/>
    <w:rsid w:val="00CD0047"/>
    <w:rsid w:val="00CD38B5"/>
    <w:rsid w:val="00CE1E65"/>
    <w:rsid w:val="00CE271E"/>
    <w:rsid w:val="00CE3203"/>
    <w:rsid w:val="00CE70C6"/>
    <w:rsid w:val="00CF0A07"/>
    <w:rsid w:val="00CF1454"/>
    <w:rsid w:val="00CF5448"/>
    <w:rsid w:val="00D00E63"/>
    <w:rsid w:val="00D07C59"/>
    <w:rsid w:val="00D13F3F"/>
    <w:rsid w:val="00D1444F"/>
    <w:rsid w:val="00D2009B"/>
    <w:rsid w:val="00D51E71"/>
    <w:rsid w:val="00D5722F"/>
    <w:rsid w:val="00D633A4"/>
    <w:rsid w:val="00D660E3"/>
    <w:rsid w:val="00D7495D"/>
    <w:rsid w:val="00D85154"/>
    <w:rsid w:val="00D86BBF"/>
    <w:rsid w:val="00DA34DD"/>
    <w:rsid w:val="00DA45B8"/>
    <w:rsid w:val="00DB5D5E"/>
    <w:rsid w:val="00DC4CD3"/>
    <w:rsid w:val="00DF5E1C"/>
    <w:rsid w:val="00E106CD"/>
    <w:rsid w:val="00E14182"/>
    <w:rsid w:val="00E16B2E"/>
    <w:rsid w:val="00E246CA"/>
    <w:rsid w:val="00E30547"/>
    <w:rsid w:val="00E312C8"/>
    <w:rsid w:val="00E32593"/>
    <w:rsid w:val="00E52012"/>
    <w:rsid w:val="00E562AE"/>
    <w:rsid w:val="00E566F4"/>
    <w:rsid w:val="00E60B97"/>
    <w:rsid w:val="00E743F4"/>
    <w:rsid w:val="00E85106"/>
    <w:rsid w:val="00E8529B"/>
    <w:rsid w:val="00E87F22"/>
    <w:rsid w:val="00E90119"/>
    <w:rsid w:val="00E9446C"/>
    <w:rsid w:val="00E9589C"/>
    <w:rsid w:val="00EC2F25"/>
    <w:rsid w:val="00EC67A6"/>
    <w:rsid w:val="00EF24B1"/>
    <w:rsid w:val="00EF7831"/>
    <w:rsid w:val="00F119BB"/>
    <w:rsid w:val="00F11C30"/>
    <w:rsid w:val="00F1231C"/>
    <w:rsid w:val="00F154F1"/>
    <w:rsid w:val="00F23460"/>
    <w:rsid w:val="00F24C5C"/>
    <w:rsid w:val="00F26AFD"/>
    <w:rsid w:val="00F313CC"/>
    <w:rsid w:val="00F31F91"/>
    <w:rsid w:val="00F37674"/>
    <w:rsid w:val="00F50149"/>
    <w:rsid w:val="00F63769"/>
    <w:rsid w:val="00F641F0"/>
    <w:rsid w:val="00F75DFF"/>
    <w:rsid w:val="00F7752D"/>
    <w:rsid w:val="00F85DA9"/>
    <w:rsid w:val="00F9115E"/>
    <w:rsid w:val="00F91582"/>
    <w:rsid w:val="00FA1D1A"/>
    <w:rsid w:val="00FA3044"/>
    <w:rsid w:val="00FB2BC9"/>
    <w:rsid w:val="00FB4648"/>
    <w:rsid w:val="00FC0B4E"/>
    <w:rsid w:val="00FE1099"/>
    <w:rsid w:val="00FE156E"/>
    <w:rsid w:val="00FE1AD8"/>
    <w:rsid w:val="00FE62E4"/>
    <w:rsid w:val="00FE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9160D"/>
  <w15:chartTrackingRefBased/>
  <w15:docId w15:val="{A79167AD-E62F-4B14-87B3-C1905EAE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6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6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5E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3F0E"/>
    <w:pPr>
      <w:ind w:left="720"/>
      <w:contextualSpacing/>
    </w:pPr>
  </w:style>
  <w:style w:type="table" w:styleId="TableGrid">
    <w:name w:val="Table Grid"/>
    <w:basedOn w:val="TableNormal"/>
    <w:uiPriority w:val="39"/>
    <w:rsid w:val="00A7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A73F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3E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D3"/>
  </w:style>
  <w:style w:type="paragraph" w:styleId="Footer">
    <w:name w:val="footer"/>
    <w:basedOn w:val="Normal"/>
    <w:link w:val="FooterChar"/>
    <w:uiPriority w:val="99"/>
    <w:unhideWhenUsed/>
    <w:rsid w:val="003E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D3"/>
  </w:style>
  <w:style w:type="character" w:customStyle="1" w:styleId="Heading2Char">
    <w:name w:val="Heading 2 Char"/>
    <w:basedOn w:val="DefaultParagraphFont"/>
    <w:link w:val="Heading2"/>
    <w:uiPriority w:val="9"/>
    <w:rsid w:val="002F293F"/>
    <w:rPr>
      <w:rFonts w:asciiTheme="majorHAnsi" w:eastAsiaTheme="majorEastAsia" w:hAnsiTheme="majorHAnsi" w:cstheme="majorBidi"/>
      <w:color w:val="2F5496" w:themeColor="accent1" w:themeShade="BF"/>
      <w:sz w:val="26"/>
      <w:szCs w:val="26"/>
    </w:rPr>
  </w:style>
  <w:style w:type="table" w:styleId="ListTable3-Accent3">
    <w:name w:val="List Table 3 Accent 3"/>
    <w:basedOn w:val="TableNormal"/>
    <w:uiPriority w:val="48"/>
    <w:rsid w:val="002B457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8E06CE"/>
    <w:rPr>
      <w:color w:val="0563C1" w:themeColor="hyperlink"/>
      <w:u w:val="single"/>
    </w:rPr>
  </w:style>
  <w:style w:type="character" w:styleId="UnresolvedMention">
    <w:name w:val="Unresolved Mention"/>
    <w:basedOn w:val="DefaultParagraphFont"/>
    <w:uiPriority w:val="99"/>
    <w:semiHidden/>
    <w:unhideWhenUsed/>
    <w:rsid w:val="008E06CE"/>
    <w:rPr>
      <w:color w:val="605E5C"/>
      <w:shd w:val="clear" w:color="auto" w:fill="E1DFDD"/>
    </w:rPr>
  </w:style>
  <w:style w:type="character" w:styleId="CommentReference">
    <w:name w:val="annotation reference"/>
    <w:basedOn w:val="DefaultParagraphFont"/>
    <w:uiPriority w:val="99"/>
    <w:semiHidden/>
    <w:unhideWhenUsed/>
    <w:rsid w:val="005D637F"/>
    <w:rPr>
      <w:sz w:val="16"/>
      <w:szCs w:val="16"/>
    </w:rPr>
  </w:style>
  <w:style w:type="paragraph" w:styleId="CommentText">
    <w:name w:val="annotation text"/>
    <w:basedOn w:val="Normal"/>
    <w:link w:val="CommentTextChar"/>
    <w:uiPriority w:val="99"/>
    <w:unhideWhenUsed/>
    <w:rsid w:val="005D637F"/>
    <w:pPr>
      <w:spacing w:line="240" w:lineRule="auto"/>
    </w:pPr>
    <w:rPr>
      <w:sz w:val="20"/>
      <w:szCs w:val="20"/>
    </w:rPr>
  </w:style>
  <w:style w:type="character" w:customStyle="1" w:styleId="CommentTextChar">
    <w:name w:val="Comment Text Char"/>
    <w:basedOn w:val="DefaultParagraphFont"/>
    <w:link w:val="CommentText"/>
    <w:uiPriority w:val="99"/>
    <w:rsid w:val="005D637F"/>
    <w:rPr>
      <w:sz w:val="20"/>
      <w:szCs w:val="20"/>
    </w:rPr>
  </w:style>
  <w:style w:type="paragraph" w:styleId="CommentSubject">
    <w:name w:val="annotation subject"/>
    <w:basedOn w:val="CommentText"/>
    <w:next w:val="CommentText"/>
    <w:link w:val="CommentSubjectChar"/>
    <w:uiPriority w:val="99"/>
    <w:semiHidden/>
    <w:unhideWhenUsed/>
    <w:rsid w:val="005D637F"/>
    <w:rPr>
      <w:b/>
      <w:bCs/>
    </w:rPr>
  </w:style>
  <w:style w:type="character" w:customStyle="1" w:styleId="CommentSubjectChar">
    <w:name w:val="Comment Subject Char"/>
    <w:basedOn w:val="CommentTextChar"/>
    <w:link w:val="CommentSubject"/>
    <w:uiPriority w:val="99"/>
    <w:semiHidden/>
    <w:rsid w:val="005D637F"/>
    <w:rPr>
      <w:b/>
      <w:bCs/>
      <w:sz w:val="20"/>
      <w:szCs w:val="20"/>
    </w:rPr>
  </w:style>
  <w:style w:type="paragraph" w:styleId="Revision">
    <w:name w:val="Revision"/>
    <w:hidden/>
    <w:uiPriority w:val="99"/>
    <w:semiHidden/>
    <w:rsid w:val="005157FA"/>
    <w:pPr>
      <w:spacing w:after="0" w:line="240" w:lineRule="auto"/>
    </w:pPr>
  </w:style>
  <w:style w:type="character" w:customStyle="1" w:styleId="Heading3Char">
    <w:name w:val="Heading 3 Char"/>
    <w:basedOn w:val="DefaultParagraphFont"/>
    <w:link w:val="Heading3"/>
    <w:uiPriority w:val="9"/>
    <w:rsid w:val="00EC2F25"/>
    <w:rPr>
      <w:rFonts w:asciiTheme="majorHAnsi" w:eastAsiaTheme="majorEastAsia" w:hAnsiTheme="majorHAnsi" w:cstheme="majorBidi"/>
      <w:color w:val="1F3763" w:themeColor="accent1" w:themeShade="7F"/>
      <w:sz w:val="24"/>
      <w:szCs w:val="24"/>
    </w:rPr>
  </w:style>
  <w:style w:type="table" w:styleId="GridTable4-Accent5">
    <w:name w:val="Grid Table 4 Accent 5"/>
    <w:basedOn w:val="TableNormal"/>
    <w:uiPriority w:val="49"/>
    <w:rsid w:val="00C120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9B35D2"/>
    <w:rPr>
      <w:b/>
      <w:bCs/>
    </w:rPr>
  </w:style>
  <w:style w:type="character" w:styleId="Emphasis">
    <w:name w:val="Emphasis"/>
    <w:basedOn w:val="DefaultParagraphFont"/>
    <w:uiPriority w:val="20"/>
    <w:qFormat/>
    <w:rsid w:val="009B35D2"/>
    <w:rPr>
      <w:i/>
      <w:iCs/>
    </w:rPr>
  </w:style>
  <w:style w:type="paragraph" w:styleId="TOC1">
    <w:name w:val="toc 1"/>
    <w:basedOn w:val="Normal"/>
    <w:next w:val="Normal"/>
    <w:autoRedefine/>
    <w:uiPriority w:val="39"/>
    <w:unhideWhenUsed/>
    <w:rsid w:val="009B35D2"/>
    <w:pPr>
      <w:spacing w:after="100"/>
    </w:pPr>
  </w:style>
  <w:style w:type="paragraph" w:styleId="TOC2">
    <w:name w:val="toc 2"/>
    <w:basedOn w:val="Normal"/>
    <w:next w:val="Normal"/>
    <w:autoRedefine/>
    <w:uiPriority w:val="39"/>
    <w:unhideWhenUsed/>
    <w:rsid w:val="009B35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0F78-8A10-48AC-B5AD-4AC941C7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2022-12-02T17:38:00Z</dcterms:created>
  <dcterms:modified xsi:type="dcterms:W3CDTF">2022-12-02T17:38:00Z</dcterms:modified>
</cp:coreProperties>
</file>