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87E4"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59F33BFE" w:rsidR="007270BE" w:rsidRPr="007F7B4D" w:rsidRDefault="00D149E7" w:rsidP="007270BE">
      <w:pPr>
        <w:pStyle w:val="Title"/>
        <w:rPr>
          <w:sz w:val="48"/>
          <w:szCs w:val="48"/>
        </w:rPr>
      </w:pPr>
      <w:r>
        <w:rPr>
          <w:sz w:val="48"/>
          <w:szCs w:val="48"/>
        </w:rPr>
        <w:t>July</w:t>
      </w:r>
      <w:r w:rsidR="005D493F">
        <w:rPr>
          <w:sz w:val="48"/>
          <w:szCs w:val="48"/>
        </w:rPr>
        <w:t xml:space="preserve"> </w:t>
      </w:r>
      <w:r w:rsidR="00EB53FC">
        <w:rPr>
          <w:sz w:val="48"/>
          <w:szCs w:val="48"/>
        </w:rPr>
        <w:t>202</w:t>
      </w:r>
      <w:r w:rsidR="00854B9A">
        <w:rPr>
          <w:sz w:val="48"/>
          <w:szCs w:val="48"/>
        </w:rPr>
        <w:t>2</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09808079"/>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6DDA60FF" w:rsidR="00910133" w:rsidRDefault="00B57347" w:rsidP="001B7A7C">
      <w:pPr>
        <w:pStyle w:val="ListParagraph"/>
        <w:numPr>
          <w:ilvl w:val="0"/>
          <w:numId w:val="15"/>
        </w:numPr>
      </w:pPr>
      <w:r>
        <w:t>20</w:t>
      </w:r>
      <w:r w:rsidR="00AE5965">
        <w:t>2</w:t>
      </w:r>
      <w:r w:rsidR="00D149E7">
        <w:t>2</w:t>
      </w:r>
      <w:r>
        <w:t xml:space="preserve"> </w:t>
      </w:r>
      <w:r w:rsidR="0013297C">
        <w:t>Q</w:t>
      </w:r>
      <w:r w:rsidR="00D149E7">
        <w:t>1</w:t>
      </w:r>
      <w:r w:rsidR="009148FD">
        <w:t xml:space="preserve"> </w:t>
      </w:r>
      <w:r w:rsidR="00A66EF9">
        <w:t>C</w:t>
      </w:r>
      <w:r w:rsidR="00A66EF9" w:rsidRPr="009148FD">
        <w:t xml:space="preserve">ommercial </w:t>
      </w:r>
      <w:r w:rsidR="009148FD">
        <w:t xml:space="preserve">data </w:t>
      </w:r>
    </w:p>
    <w:p w14:paraId="250D0973" w14:textId="37CD329E" w:rsidR="00910133" w:rsidRDefault="00B57347" w:rsidP="001B7A7C">
      <w:pPr>
        <w:pStyle w:val="ListParagraph"/>
        <w:numPr>
          <w:ilvl w:val="0"/>
          <w:numId w:val="15"/>
        </w:numPr>
      </w:pPr>
      <w:r>
        <w:t>20</w:t>
      </w:r>
      <w:r w:rsidR="00AE5965">
        <w:t>2</w:t>
      </w:r>
      <w:r w:rsidR="00D149E7">
        <w:t>2</w:t>
      </w:r>
      <w:r>
        <w:t xml:space="preserve"> </w:t>
      </w:r>
      <w:r w:rsidR="0013297C">
        <w:t>Q</w:t>
      </w:r>
      <w:r w:rsidR="00D149E7">
        <w:t>1</w:t>
      </w:r>
      <w:r>
        <w:t xml:space="preserve"> </w:t>
      </w:r>
      <w:r w:rsidR="009148FD" w:rsidRPr="009148FD">
        <w:t>MaineCare (Medicaid) data</w:t>
      </w:r>
      <w:r w:rsidR="006D7FB5">
        <w:t xml:space="preserve"> </w:t>
      </w:r>
    </w:p>
    <w:p w14:paraId="561BBBA7" w14:textId="475EBD4A" w:rsidR="00D149E7" w:rsidRDefault="006C1572" w:rsidP="001B7A7C">
      <w:pPr>
        <w:pStyle w:val="ListParagraph"/>
        <w:numPr>
          <w:ilvl w:val="0"/>
          <w:numId w:val="15"/>
        </w:numPr>
      </w:pPr>
      <w:r>
        <w:t>2021 Q1 &amp; Q2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23AA7871" w14:textId="381D3799" w:rsidR="000A591E"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109808079" w:history="1">
            <w:r w:rsidR="000A591E" w:rsidRPr="007325E6">
              <w:rPr>
                <w:rStyle w:val="Hyperlink"/>
                <w:noProof/>
              </w:rPr>
              <w:t>Opening Statement</w:t>
            </w:r>
            <w:r w:rsidR="000A591E">
              <w:rPr>
                <w:noProof/>
                <w:webHidden/>
              </w:rPr>
              <w:tab/>
            </w:r>
            <w:r w:rsidR="000A591E">
              <w:rPr>
                <w:noProof/>
                <w:webHidden/>
              </w:rPr>
              <w:fldChar w:fldCharType="begin"/>
            </w:r>
            <w:r w:rsidR="000A591E">
              <w:rPr>
                <w:noProof/>
                <w:webHidden/>
              </w:rPr>
              <w:instrText xml:space="preserve"> PAGEREF _Toc109808079 \h </w:instrText>
            </w:r>
            <w:r w:rsidR="000A591E">
              <w:rPr>
                <w:noProof/>
                <w:webHidden/>
              </w:rPr>
            </w:r>
            <w:r w:rsidR="000A591E">
              <w:rPr>
                <w:noProof/>
                <w:webHidden/>
              </w:rPr>
              <w:fldChar w:fldCharType="separate"/>
            </w:r>
            <w:r w:rsidR="000A591E">
              <w:rPr>
                <w:noProof/>
                <w:webHidden/>
              </w:rPr>
              <w:t>1</w:t>
            </w:r>
            <w:r w:rsidR="000A591E">
              <w:rPr>
                <w:noProof/>
                <w:webHidden/>
              </w:rPr>
              <w:fldChar w:fldCharType="end"/>
            </w:r>
          </w:hyperlink>
        </w:p>
        <w:p w14:paraId="5DDB4517" w14:textId="723E0749" w:rsidR="000A591E" w:rsidRDefault="00CF5359">
          <w:pPr>
            <w:pStyle w:val="TOC1"/>
            <w:tabs>
              <w:tab w:val="right" w:leader="dot" w:pos="9350"/>
            </w:tabs>
            <w:rPr>
              <w:rFonts w:asciiTheme="minorHAnsi" w:eastAsiaTheme="minorEastAsia" w:hAnsiTheme="minorHAnsi" w:cstheme="minorBidi"/>
              <w:noProof/>
              <w:lang w:bidi="ar-SA"/>
            </w:rPr>
          </w:pPr>
          <w:hyperlink w:anchor="_Toc109808080" w:history="1">
            <w:r w:rsidR="000A591E" w:rsidRPr="007325E6">
              <w:rPr>
                <w:rStyle w:val="Hyperlink"/>
                <w:noProof/>
              </w:rPr>
              <w:t>Documentation Included with This Release</w:t>
            </w:r>
            <w:r w:rsidR="000A591E">
              <w:rPr>
                <w:noProof/>
                <w:webHidden/>
              </w:rPr>
              <w:tab/>
            </w:r>
            <w:r w:rsidR="000A591E">
              <w:rPr>
                <w:noProof/>
                <w:webHidden/>
              </w:rPr>
              <w:fldChar w:fldCharType="begin"/>
            </w:r>
            <w:r w:rsidR="000A591E">
              <w:rPr>
                <w:noProof/>
                <w:webHidden/>
              </w:rPr>
              <w:instrText xml:space="preserve"> PAGEREF _Toc109808080 \h </w:instrText>
            </w:r>
            <w:r w:rsidR="000A591E">
              <w:rPr>
                <w:noProof/>
                <w:webHidden/>
              </w:rPr>
            </w:r>
            <w:r w:rsidR="000A591E">
              <w:rPr>
                <w:noProof/>
                <w:webHidden/>
              </w:rPr>
              <w:fldChar w:fldCharType="separate"/>
            </w:r>
            <w:r w:rsidR="000A591E">
              <w:rPr>
                <w:noProof/>
                <w:webHidden/>
              </w:rPr>
              <w:t>2</w:t>
            </w:r>
            <w:r w:rsidR="000A591E">
              <w:rPr>
                <w:noProof/>
                <w:webHidden/>
              </w:rPr>
              <w:fldChar w:fldCharType="end"/>
            </w:r>
          </w:hyperlink>
        </w:p>
        <w:p w14:paraId="3FF66C7B" w14:textId="272CD125" w:rsidR="000A591E" w:rsidRDefault="00CF5359">
          <w:pPr>
            <w:pStyle w:val="TOC1"/>
            <w:tabs>
              <w:tab w:val="right" w:leader="dot" w:pos="9350"/>
            </w:tabs>
            <w:rPr>
              <w:rFonts w:asciiTheme="minorHAnsi" w:eastAsiaTheme="minorEastAsia" w:hAnsiTheme="minorHAnsi" w:cstheme="minorBidi"/>
              <w:noProof/>
              <w:lang w:bidi="ar-SA"/>
            </w:rPr>
          </w:pPr>
          <w:hyperlink w:anchor="_Toc109808081" w:history="1">
            <w:r w:rsidR="000A591E" w:rsidRPr="007325E6">
              <w:rPr>
                <w:rStyle w:val="Hyperlink"/>
                <w:noProof/>
              </w:rPr>
              <w:t>Important Updates</w:t>
            </w:r>
            <w:r w:rsidR="000A591E">
              <w:rPr>
                <w:noProof/>
                <w:webHidden/>
              </w:rPr>
              <w:tab/>
            </w:r>
            <w:r w:rsidR="000A591E">
              <w:rPr>
                <w:noProof/>
                <w:webHidden/>
              </w:rPr>
              <w:fldChar w:fldCharType="begin"/>
            </w:r>
            <w:r w:rsidR="000A591E">
              <w:rPr>
                <w:noProof/>
                <w:webHidden/>
              </w:rPr>
              <w:instrText xml:space="preserve"> PAGEREF _Toc109808081 \h </w:instrText>
            </w:r>
            <w:r w:rsidR="000A591E">
              <w:rPr>
                <w:noProof/>
                <w:webHidden/>
              </w:rPr>
            </w:r>
            <w:r w:rsidR="000A591E">
              <w:rPr>
                <w:noProof/>
                <w:webHidden/>
              </w:rPr>
              <w:fldChar w:fldCharType="separate"/>
            </w:r>
            <w:r w:rsidR="000A591E">
              <w:rPr>
                <w:noProof/>
                <w:webHidden/>
              </w:rPr>
              <w:t>2</w:t>
            </w:r>
            <w:r w:rsidR="000A591E">
              <w:rPr>
                <w:noProof/>
                <w:webHidden/>
              </w:rPr>
              <w:fldChar w:fldCharType="end"/>
            </w:r>
          </w:hyperlink>
        </w:p>
        <w:p w14:paraId="6BAC7E73" w14:textId="199E9B2F" w:rsidR="000A591E" w:rsidRDefault="00CF5359">
          <w:pPr>
            <w:pStyle w:val="TOC1"/>
            <w:tabs>
              <w:tab w:val="right" w:leader="dot" w:pos="9350"/>
            </w:tabs>
            <w:rPr>
              <w:rFonts w:asciiTheme="minorHAnsi" w:eastAsiaTheme="minorEastAsia" w:hAnsiTheme="minorHAnsi" w:cstheme="minorBidi"/>
              <w:noProof/>
              <w:lang w:bidi="ar-SA"/>
            </w:rPr>
          </w:pPr>
          <w:hyperlink w:anchor="_Toc109808082" w:history="1">
            <w:r w:rsidR="000A591E" w:rsidRPr="007325E6">
              <w:rPr>
                <w:rStyle w:val="Hyperlink"/>
                <w:noProof/>
              </w:rPr>
              <w:t>Member Match to Eligibility</w:t>
            </w:r>
            <w:r w:rsidR="000A591E">
              <w:rPr>
                <w:noProof/>
                <w:webHidden/>
              </w:rPr>
              <w:tab/>
            </w:r>
            <w:r w:rsidR="000A591E">
              <w:rPr>
                <w:noProof/>
                <w:webHidden/>
              </w:rPr>
              <w:fldChar w:fldCharType="begin"/>
            </w:r>
            <w:r w:rsidR="000A591E">
              <w:rPr>
                <w:noProof/>
                <w:webHidden/>
              </w:rPr>
              <w:instrText xml:space="preserve"> PAGEREF _Toc109808082 \h </w:instrText>
            </w:r>
            <w:r w:rsidR="000A591E">
              <w:rPr>
                <w:noProof/>
                <w:webHidden/>
              </w:rPr>
            </w:r>
            <w:r w:rsidR="000A591E">
              <w:rPr>
                <w:noProof/>
                <w:webHidden/>
              </w:rPr>
              <w:fldChar w:fldCharType="separate"/>
            </w:r>
            <w:r w:rsidR="000A591E">
              <w:rPr>
                <w:noProof/>
                <w:webHidden/>
              </w:rPr>
              <w:t>2</w:t>
            </w:r>
            <w:r w:rsidR="000A591E">
              <w:rPr>
                <w:noProof/>
                <w:webHidden/>
              </w:rPr>
              <w:fldChar w:fldCharType="end"/>
            </w:r>
          </w:hyperlink>
        </w:p>
        <w:p w14:paraId="537C04D3" w14:textId="3999E269" w:rsidR="000A591E" w:rsidRDefault="00CF5359">
          <w:pPr>
            <w:pStyle w:val="TOC1"/>
            <w:tabs>
              <w:tab w:val="right" w:leader="dot" w:pos="9350"/>
            </w:tabs>
            <w:rPr>
              <w:rFonts w:asciiTheme="minorHAnsi" w:eastAsiaTheme="minorEastAsia" w:hAnsiTheme="minorHAnsi" w:cstheme="minorBidi"/>
              <w:noProof/>
              <w:lang w:bidi="ar-SA"/>
            </w:rPr>
          </w:pPr>
          <w:hyperlink w:anchor="_Toc109808083" w:history="1">
            <w:r w:rsidR="000A591E" w:rsidRPr="007325E6">
              <w:rPr>
                <w:rStyle w:val="Hyperlink"/>
                <w:noProof/>
              </w:rPr>
              <w:t>Payer Specific Notes</w:t>
            </w:r>
            <w:r w:rsidR="000A591E">
              <w:rPr>
                <w:noProof/>
                <w:webHidden/>
              </w:rPr>
              <w:tab/>
            </w:r>
            <w:r w:rsidR="000A591E">
              <w:rPr>
                <w:noProof/>
                <w:webHidden/>
              </w:rPr>
              <w:fldChar w:fldCharType="begin"/>
            </w:r>
            <w:r w:rsidR="000A591E">
              <w:rPr>
                <w:noProof/>
                <w:webHidden/>
              </w:rPr>
              <w:instrText xml:space="preserve"> PAGEREF _Toc109808083 \h </w:instrText>
            </w:r>
            <w:r w:rsidR="000A591E">
              <w:rPr>
                <w:noProof/>
                <w:webHidden/>
              </w:rPr>
            </w:r>
            <w:r w:rsidR="000A591E">
              <w:rPr>
                <w:noProof/>
                <w:webHidden/>
              </w:rPr>
              <w:fldChar w:fldCharType="separate"/>
            </w:r>
            <w:r w:rsidR="000A591E">
              <w:rPr>
                <w:noProof/>
                <w:webHidden/>
              </w:rPr>
              <w:t>2</w:t>
            </w:r>
            <w:r w:rsidR="000A591E">
              <w:rPr>
                <w:noProof/>
                <w:webHidden/>
              </w:rPr>
              <w:fldChar w:fldCharType="end"/>
            </w:r>
          </w:hyperlink>
        </w:p>
        <w:p w14:paraId="57D20704" w14:textId="2FD7231B" w:rsidR="000A591E" w:rsidRDefault="00CF5359">
          <w:pPr>
            <w:pStyle w:val="TOC1"/>
            <w:tabs>
              <w:tab w:val="right" w:leader="dot" w:pos="9350"/>
            </w:tabs>
            <w:rPr>
              <w:rFonts w:asciiTheme="minorHAnsi" w:eastAsiaTheme="minorEastAsia" w:hAnsiTheme="minorHAnsi" w:cstheme="minorBidi"/>
              <w:noProof/>
              <w:lang w:bidi="ar-SA"/>
            </w:rPr>
          </w:pPr>
          <w:hyperlink w:anchor="_Toc109808084" w:history="1">
            <w:r w:rsidR="000A591E" w:rsidRPr="007325E6">
              <w:rPr>
                <w:rStyle w:val="Hyperlink"/>
                <w:noProof/>
              </w:rPr>
              <w:t>Missing Data and Other Data Observations</w:t>
            </w:r>
            <w:r w:rsidR="000A591E">
              <w:rPr>
                <w:noProof/>
                <w:webHidden/>
              </w:rPr>
              <w:tab/>
            </w:r>
            <w:r w:rsidR="000A591E">
              <w:rPr>
                <w:noProof/>
                <w:webHidden/>
              </w:rPr>
              <w:fldChar w:fldCharType="begin"/>
            </w:r>
            <w:r w:rsidR="000A591E">
              <w:rPr>
                <w:noProof/>
                <w:webHidden/>
              </w:rPr>
              <w:instrText xml:space="preserve"> PAGEREF _Toc109808084 \h </w:instrText>
            </w:r>
            <w:r w:rsidR="000A591E">
              <w:rPr>
                <w:noProof/>
                <w:webHidden/>
              </w:rPr>
            </w:r>
            <w:r w:rsidR="000A591E">
              <w:rPr>
                <w:noProof/>
                <w:webHidden/>
              </w:rPr>
              <w:fldChar w:fldCharType="separate"/>
            </w:r>
            <w:r w:rsidR="000A591E">
              <w:rPr>
                <w:noProof/>
                <w:webHidden/>
              </w:rPr>
              <w:t>3</w:t>
            </w:r>
            <w:r w:rsidR="000A591E">
              <w:rPr>
                <w:noProof/>
                <w:webHidden/>
              </w:rPr>
              <w:fldChar w:fldCharType="end"/>
            </w:r>
          </w:hyperlink>
        </w:p>
        <w:p w14:paraId="2F6401AA" w14:textId="161FC230" w:rsidR="000A591E" w:rsidRDefault="00CF5359">
          <w:pPr>
            <w:pStyle w:val="TOC1"/>
            <w:tabs>
              <w:tab w:val="right" w:leader="dot" w:pos="9350"/>
            </w:tabs>
            <w:rPr>
              <w:rFonts w:asciiTheme="minorHAnsi" w:eastAsiaTheme="minorEastAsia" w:hAnsiTheme="minorHAnsi" w:cstheme="minorBidi"/>
              <w:noProof/>
              <w:lang w:bidi="ar-SA"/>
            </w:rPr>
          </w:pPr>
          <w:hyperlink w:anchor="_Toc109808085" w:history="1">
            <w:r w:rsidR="000A591E" w:rsidRPr="007325E6">
              <w:rPr>
                <w:rStyle w:val="Hyperlink"/>
                <w:noProof/>
              </w:rPr>
              <w:t>Description of Documentation Included in MHDO APCD Release to support the Data</w:t>
            </w:r>
            <w:r w:rsidR="000A591E">
              <w:rPr>
                <w:noProof/>
                <w:webHidden/>
              </w:rPr>
              <w:tab/>
            </w:r>
            <w:r w:rsidR="000A591E">
              <w:rPr>
                <w:noProof/>
                <w:webHidden/>
              </w:rPr>
              <w:fldChar w:fldCharType="begin"/>
            </w:r>
            <w:r w:rsidR="000A591E">
              <w:rPr>
                <w:noProof/>
                <w:webHidden/>
              </w:rPr>
              <w:instrText xml:space="preserve"> PAGEREF _Toc109808085 \h </w:instrText>
            </w:r>
            <w:r w:rsidR="000A591E">
              <w:rPr>
                <w:noProof/>
                <w:webHidden/>
              </w:rPr>
            </w:r>
            <w:r w:rsidR="000A591E">
              <w:rPr>
                <w:noProof/>
                <w:webHidden/>
              </w:rPr>
              <w:fldChar w:fldCharType="separate"/>
            </w:r>
            <w:r w:rsidR="000A591E">
              <w:rPr>
                <w:noProof/>
                <w:webHidden/>
              </w:rPr>
              <w:t>4</w:t>
            </w:r>
            <w:r w:rsidR="000A591E">
              <w:rPr>
                <w:noProof/>
                <w:webHidden/>
              </w:rPr>
              <w:fldChar w:fldCharType="end"/>
            </w:r>
          </w:hyperlink>
        </w:p>
        <w:p w14:paraId="1E392748" w14:textId="2AA0AF1A"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09808080"/>
      <w:r>
        <w:lastRenderedPageBreak/>
        <w:t>Documentation Included with This Release</w:t>
      </w:r>
      <w:bookmarkEnd w:id="9"/>
      <w:bookmarkEnd w:id="8"/>
    </w:p>
    <w:p w14:paraId="6BDA72F8" w14:textId="5605453C" w:rsidR="00AB44BE" w:rsidRPr="00CC0C71" w:rsidRDefault="00AB44BE" w:rsidP="00AB44BE">
      <w:r w:rsidRPr="00CC0C71">
        <w:t>The documentation included in this release:</w:t>
      </w:r>
      <w:r w:rsidR="001C3B51">
        <w:t xml:space="preserve"> (a description of each document is provided on page</w:t>
      </w:r>
      <w:r w:rsidR="00CF5359">
        <w:t xml:space="preserve"> </w:t>
      </w:r>
      <w:r w:rsidR="001303A2">
        <w:t>4</w:t>
      </w:r>
      <w:r w:rsidR="001C3B51">
        <w:t xml:space="preserve"> of this document) </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16AD5428" w:rsidR="00AB44BE" w:rsidRPr="00CC0C71" w:rsidRDefault="00AB44BE" w:rsidP="00AB44BE">
      <w:pPr>
        <w:pStyle w:val="ListParagraph"/>
        <w:numPr>
          <w:ilvl w:val="0"/>
          <w:numId w:val="2"/>
        </w:numPr>
        <w:spacing w:after="0" w:line="240" w:lineRule="auto"/>
        <w:ind w:left="1080"/>
      </w:pPr>
      <w:r>
        <w:t>MHDO’s 20</w:t>
      </w:r>
      <w:r w:rsidR="00D86972">
        <w:t>2</w:t>
      </w:r>
      <w:r w:rsidR="0097119F">
        <w:t>2</w:t>
      </w:r>
      <w:r>
        <w:t xml:space="preserve"> Q</w:t>
      </w:r>
      <w:r w:rsidR="0097119F">
        <w:t>1</w:t>
      </w:r>
      <w:r w:rsidRPr="00CC0C71">
        <w:t xml:space="preserve"> Release Report</w:t>
      </w:r>
    </w:p>
    <w:p w14:paraId="4211FD27" w14:textId="29DD0B33" w:rsidR="00AB44BE" w:rsidRPr="00CC0C71" w:rsidRDefault="00AB44BE" w:rsidP="00AB44BE">
      <w:pPr>
        <w:pStyle w:val="ListParagraph"/>
        <w:numPr>
          <w:ilvl w:val="0"/>
          <w:numId w:val="2"/>
        </w:numPr>
        <w:spacing w:after="0" w:line="240" w:lineRule="auto"/>
        <w:ind w:left="1080"/>
      </w:pPr>
      <w:r>
        <w:t>MHDO’s 20</w:t>
      </w:r>
      <w:r w:rsidR="00D86972">
        <w:t>2</w:t>
      </w:r>
      <w:r w:rsidR="0097119F">
        <w:t>2</w:t>
      </w:r>
      <w:r>
        <w:t xml:space="preserve"> Q</w:t>
      </w:r>
      <w:r w:rsidR="0097119F">
        <w:t>1</w:t>
      </w:r>
      <w:r>
        <w:t xml:space="preserve"> </w:t>
      </w:r>
      <w:r w:rsidRPr="00CC0C71">
        <w:t xml:space="preserve">Payer </w:t>
      </w:r>
      <w:r>
        <w:t>Index</w:t>
      </w:r>
    </w:p>
    <w:p w14:paraId="4729A6FF" w14:textId="740E2F69"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w:t>
      </w:r>
      <w:r w:rsidR="0097119F">
        <w:t>2</w:t>
      </w:r>
      <w:r>
        <w:t xml:space="preserve"> Q</w:t>
      </w:r>
      <w:r w:rsidR="0097119F">
        <w:t>1</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CMS/ResDAC Codes Used for SUD Redaction</w:t>
      </w:r>
    </w:p>
    <w:p w14:paraId="223ED4FC" w14:textId="37C72D35" w:rsidR="00814247" w:rsidRDefault="001C3B51" w:rsidP="0082613E">
      <w:pPr>
        <w:pStyle w:val="Heading1"/>
      </w:pPr>
      <w:bookmarkStart w:id="10" w:name="_Toc109808081"/>
      <w:bookmarkStart w:id="11" w:name="_Toc534878439"/>
      <w:r>
        <w:t xml:space="preserve">Important </w:t>
      </w:r>
      <w:r w:rsidR="0082613E">
        <w:t>Updates</w:t>
      </w:r>
      <w:bookmarkEnd w:id="10"/>
    </w:p>
    <w:p w14:paraId="2071592A" w14:textId="7DEF80BA" w:rsidR="00814247" w:rsidRPr="00900782" w:rsidRDefault="0095571C" w:rsidP="00814247">
      <w:r>
        <w:t xml:space="preserve">The MHDO APCD Business Rules and Entity Relationship Diagrams (ERDs) document has been updated to reflect descriptions of enhancements made to the APCD over the past year such as the enhanced MHDO Member, Person, and Provider IDs. Information has also been added regarding the newly available Geocoded FIPs codes for authorized users. Please refer to </w:t>
      </w:r>
      <w:r w:rsidR="003C3E44">
        <w:t xml:space="preserve">item #7 on documentation included with this release. </w:t>
      </w:r>
    </w:p>
    <w:p w14:paraId="5238CBB8" w14:textId="05B073B2" w:rsidR="005D1601" w:rsidRDefault="005D1601" w:rsidP="005D1601">
      <w:pPr>
        <w:pStyle w:val="Heading1"/>
      </w:pPr>
      <w:bookmarkStart w:id="12" w:name="_Toc534878440"/>
      <w:bookmarkStart w:id="13" w:name="_Toc109808082"/>
      <w:bookmarkEnd w:id="11"/>
      <w:r>
        <w:t>Member Match to Eligibility</w:t>
      </w:r>
      <w:bookmarkEnd w:id="12"/>
      <w:bookmarkEnd w:id="13"/>
    </w:p>
    <w:p w14:paraId="67EC3905" w14:textId="48685B14"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3115DB">
        <w:t>2022 Q1</w:t>
      </w:r>
      <w:r>
        <w:t xml:space="preserve"> Release Report. </w:t>
      </w:r>
    </w:p>
    <w:p w14:paraId="6C545339" w14:textId="77777777" w:rsidR="005D1601" w:rsidRDefault="005D1601" w:rsidP="008B09AA">
      <w:pPr>
        <w:pStyle w:val="Heading2"/>
      </w:pPr>
      <w:bookmarkStart w:id="14" w:name="_Hlk20481904"/>
      <w:r>
        <w:t>Medical Claims File</w:t>
      </w:r>
    </w:p>
    <w:p w14:paraId="7A09ACD0" w14:textId="30C7E61E" w:rsidR="005D1601" w:rsidRDefault="005D1601" w:rsidP="005D1601">
      <w:r>
        <w:t>The overall match rate for the medical claims file is 99.</w:t>
      </w:r>
      <w:r w:rsidR="00761F83">
        <w:t>7</w:t>
      </w:r>
      <w:r>
        <w:t xml:space="preserve">%.  </w:t>
      </w:r>
    </w:p>
    <w:p w14:paraId="6037922F" w14:textId="77777777" w:rsidR="005D1601" w:rsidRDefault="005D1601" w:rsidP="008B09AA">
      <w:pPr>
        <w:pStyle w:val="Heading2"/>
      </w:pPr>
      <w:r>
        <w:t>Dental Claims File</w:t>
      </w:r>
    </w:p>
    <w:p w14:paraId="47C16E5D" w14:textId="7B599E5F" w:rsidR="00426B04" w:rsidRPr="00426B04" w:rsidRDefault="005D1601" w:rsidP="00426B04">
      <w:r>
        <w:t xml:space="preserve">The overall match rate for the dental claims file is </w:t>
      </w:r>
      <w:r w:rsidR="00415E09">
        <w:t>9</w:t>
      </w:r>
      <w:r w:rsidR="003115DB">
        <w:t>9.1</w:t>
      </w:r>
      <w:r>
        <w:t xml:space="preserve">%. </w:t>
      </w:r>
    </w:p>
    <w:p w14:paraId="686AB91F" w14:textId="77777777" w:rsidR="005D1601" w:rsidRDefault="005D1601" w:rsidP="008B09AA">
      <w:pPr>
        <w:pStyle w:val="Heading2"/>
      </w:pPr>
      <w:r>
        <w:t>Pharmacy Claims File</w:t>
      </w:r>
    </w:p>
    <w:p w14:paraId="40A838B0" w14:textId="2131E9DA" w:rsidR="00AA66BC" w:rsidRDefault="005D1601" w:rsidP="00AA66BC">
      <w:r>
        <w:t>The overall match rate for the pharmacy claims file is 99.</w:t>
      </w:r>
      <w:r w:rsidR="003115DB">
        <w:t>8</w:t>
      </w:r>
      <w:r>
        <w:t>%.</w:t>
      </w:r>
      <w:bookmarkStart w:id="15" w:name="_Toc534878441"/>
      <w:bookmarkEnd w:id="14"/>
    </w:p>
    <w:p w14:paraId="2EE3C7C6" w14:textId="5A8BCF9A" w:rsidR="005D1601" w:rsidRDefault="005D1601">
      <w:pPr>
        <w:pStyle w:val="Heading1"/>
      </w:pPr>
      <w:bookmarkStart w:id="16" w:name="_Toc109808083"/>
      <w:r>
        <w:t>Payer Specific Notes</w:t>
      </w:r>
      <w:bookmarkEnd w:id="15"/>
      <w:bookmarkEnd w:id="16"/>
    </w:p>
    <w:p w14:paraId="24ECAA5B" w14:textId="2481DF9E" w:rsidR="0047759E" w:rsidRPr="00900782" w:rsidRDefault="00FB2B33" w:rsidP="00900782">
      <w:pPr>
        <w:spacing w:after="0"/>
        <w:rPr>
          <w:b/>
        </w:rPr>
      </w:pPr>
      <w:r w:rsidRPr="00FB2B33">
        <w:rPr>
          <w:b/>
        </w:rPr>
        <w:t>MaineCare (G0001)</w:t>
      </w:r>
    </w:p>
    <w:p w14:paraId="6D3C89BC" w14:textId="34A4180E" w:rsidR="0047759E" w:rsidRPr="00900782" w:rsidRDefault="0047759E" w:rsidP="00FB2B33">
      <w:pPr>
        <w:rPr>
          <w:i/>
          <w:iCs/>
        </w:rPr>
      </w:pPr>
      <w:r w:rsidRPr="00900782">
        <w:rPr>
          <w:i/>
          <w:iCs/>
        </w:rPr>
        <w:t>Prescribing Physician NPI</w:t>
      </w:r>
    </w:p>
    <w:p w14:paraId="188E0CEA" w14:textId="0A7E28B7" w:rsidR="00FB2B33" w:rsidRDefault="00FB2B33" w:rsidP="00FB2B33">
      <w:r>
        <w:t>In April 2020</w:t>
      </w:r>
      <w:r w:rsidR="00FA0446">
        <w:t>,</w:t>
      </w:r>
      <w:r>
        <w:t xml:space="preserve"> </w:t>
      </w:r>
      <w:r w:rsidR="00C62E90">
        <w:t>it was brought to the attention of MHDO that there was</w:t>
      </w:r>
      <w:r>
        <w:t xml:space="preserve"> an issue with the way MaineCare populates the prescribing physician NPI in the pharmacy claims data. </w:t>
      </w:r>
      <w:r w:rsidR="00B63C0A">
        <w:t xml:space="preserve">MHDO’s Rule </w:t>
      </w:r>
      <w:r>
        <w:t>Chapter 243</w:t>
      </w:r>
      <w:r w:rsidR="00B63C0A">
        <w:t xml:space="preserve">, </w:t>
      </w:r>
      <w:r w:rsidR="00B63C0A" w:rsidRPr="006B78BD">
        <w:t>Uniform Reporting System for Health Care Claims Data Sets,</w:t>
      </w:r>
      <w:r>
        <w:t xml:space="preserve"> </w:t>
      </w:r>
      <w:r w:rsidR="00B63C0A">
        <w:t xml:space="preserve">requires </w:t>
      </w:r>
      <w:r>
        <w:t xml:space="preserve">information </w:t>
      </w:r>
      <w:r>
        <w:lastRenderedPageBreak/>
        <w:t xml:space="preserve">about the pharmacy (fields PC018 through PC024A) and the </w:t>
      </w:r>
      <w:r w:rsidR="008B3AA6">
        <w:t>prescriber</w:t>
      </w:r>
      <w:r>
        <w:t xml:space="preserve"> (fields PC044 through PC048). </w:t>
      </w:r>
    </w:p>
    <w:p w14:paraId="393EDFCE" w14:textId="66FFB74C" w:rsidR="00FB2B33" w:rsidRPr="000A591E" w:rsidRDefault="00FB2B33" w:rsidP="00FB2B33">
      <w:r w:rsidRPr="000A591E">
        <w:t xml:space="preserve">MaineCare </w:t>
      </w:r>
      <w:r w:rsidR="00C62E90" w:rsidRPr="000A591E">
        <w:t xml:space="preserve">has </w:t>
      </w:r>
      <w:r w:rsidRPr="000A591E">
        <w:t xml:space="preserve">confirmed </w:t>
      </w:r>
      <w:r w:rsidR="0057533D" w:rsidRPr="000A591E">
        <w:t xml:space="preserve">that the PC048 Prescribing Physician NPI </w:t>
      </w:r>
      <w:r w:rsidR="00C62E90" w:rsidRPr="000A591E">
        <w:t xml:space="preserve">that </w:t>
      </w:r>
      <w:r w:rsidR="0057533D" w:rsidRPr="000A591E">
        <w:t xml:space="preserve">they </w:t>
      </w:r>
      <w:r w:rsidR="00C62E90" w:rsidRPr="000A591E">
        <w:t xml:space="preserve">have been providing </w:t>
      </w:r>
      <w:r w:rsidR="0057533D" w:rsidRPr="000A591E">
        <w:t xml:space="preserve"> </w:t>
      </w:r>
      <w:r w:rsidR="00C62E90" w:rsidRPr="000A591E">
        <w:t xml:space="preserve"> is the same NPI that they report in </w:t>
      </w:r>
      <w:r w:rsidR="004929D0" w:rsidRPr="000A591E">
        <w:t xml:space="preserve">field </w:t>
      </w:r>
      <w:r w:rsidR="00C62E90" w:rsidRPr="000A591E">
        <w:t>PC021</w:t>
      </w:r>
      <w:r w:rsidR="00167082" w:rsidRPr="000A591E">
        <w:t>,</w:t>
      </w:r>
      <w:r w:rsidR="00C62E90" w:rsidRPr="000A591E">
        <w:t xml:space="preserve"> which is the </w:t>
      </w:r>
      <w:r w:rsidR="0057533D" w:rsidRPr="000A591E">
        <w:t>Pharmacy NPI</w:t>
      </w:r>
      <w:r w:rsidR="00C62E90" w:rsidRPr="000A591E">
        <w:t xml:space="preserve">.  Field PC048, Prescribing Physician NPI should have been left </w:t>
      </w:r>
      <w:r w:rsidR="004929D0" w:rsidRPr="000A591E">
        <w:t>blank because</w:t>
      </w:r>
      <w:r w:rsidR="00C62E90" w:rsidRPr="000A591E">
        <w:t xml:space="preserve"> MaineCare ha</w:t>
      </w:r>
      <w:r w:rsidR="00645ECE" w:rsidRPr="000A591E">
        <w:t>d</w:t>
      </w:r>
      <w:r w:rsidR="00C62E90" w:rsidRPr="000A591E">
        <w:t xml:space="preserve"> not been collecting the Prescribing Physician NPI.   </w:t>
      </w:r>
      <w:r w:rsidR="004929D0" w:rsidRPr="000A591E">
        <w:t>Additionally,</w:t>
      </w:r>
      <w:r w:rsidR="00C62E90" w:rsidRPr="000A591E">
        <w:t xml:space="preserve"> there was </w:t>
      </w:r>
      <w:r w:rsidR="0057533D" w:rsidRPr="000A591E">
        <w:t>a mapping error in their</w:t>
      </w:r>
      <w:r w:rsidR="00C62E90" w:rsidRPr="000A591E">
        <w:t xml:space="preserve"> data</w:t>
      </w:r>
      <w:r w:rsidR="0057533D" w:rsidRPr="000A591E">
        <w:t xml:space="preserve"> extract process</w:t>
      </w:r>
      <w:r w:rsidR="00C62E90" w:rsidRPr="000A591E">
        <w:t xml:space="preserve"> that </w:t>
      </w:r>
      <w:r w:rsidR="004929D0" w:rsidRPr="000A591E">
        <w:t xml:space="preserve">caused both fields to be </w:t>
      </w:r>
      <w:r w:rsidR="00290DF3" w:rsidRPr="000A591E">
        <w:t>populated</w:t>
      </w:r>
      <w:r w:rsidR="004929D0" w:rsidRPr="000A591E">
        <w:t xml:space="preserve"> with the Pharmacy NPI information</w:t>
      </w:r>
      <w:r w:rsidR="0057533D" w:rsidRPr="000A591E">
        <w:t xml:space="preserve">. </w:t>
      </w:r>
    </w:p>
    <w:p w14:paraId="3F728465" w14:textId="74B488AB" w:rsidR="00DA45CA" w:rsidRDefault="004A51DB">
      <w:pPr>
        <w:rPr>
          <w:b/>
        </w:rPr>
      </w:pPr>
      <w:r w:rsidRPr="000A591E">
        <w:t xml:space="preserve">Starting with </w:t>
      </w:r>
      <w:r w:rsidR="008F5A08" w:rsidRPr="000A591E">
        <w:t>April</w:t>
      </w:r>
      <w:r w:rsidRPr="000A591E">
        <w:t xml:space="preserve"> 2021 data,</w:t>
      </w:r>
      <w:r w:rsidR="008F5A08" w:rsidRPr="000A591E">
        <w:t xml:space="preserve"> </w:t>
      </w:r>
      <w:r w:rsidR="00A9328E" w:rsidRPr="000A591E">
        <w:t>P</w:t>
      </w:r>
      <w:r w:rsidR="008F5A08" w:rsidRPr="000A591E">
        <w:t>rescriber NPI</w:t>
      </w:r>
      <w:r w:rsidR="00A9328E" w:rsidRPr="000A591E">
        <w:t xml:space="preserve"> (PC048) is </w:t>
      </w:r>
      <w:r w:rsidR="00A03E31" w:rsidRPr="000A591E">
        <w:t>reported to the extent it is available</w:t>
      </w:r>
      <w:r w:rsidR="008D2991" w:rsidRPr="000A591E">
        <w:t>, meaning</w:t>
      </w:r>
      <w:r w:rsidR="007A3C2E" w:rsidRPr="000A591E">
        <w:t xml:space="preserve"> that the information </w:t>
      </w:r>
      <w:r w:rsidR="00AB2168" w:rsidRPr="000A591E">
        <w:t>is</w:t>
      </w:r>
      <w:r w:rsidR="007A3C2E" w:rsidRPr="000A591E">
        <w:t xml:space="preserve"> present</w:t>
      </w:r>
      <w:r w:rsidR="005F3F54" w:rsidRPr="000A591E">
        <w:t xml:space="preserve"> for the claims that require it. </w:t>
      </w:r>
      <w:r w:rsidR="008F5A08" w:rsidRPr="000A591E">
        <w:t xml:space="preserve"> </w:t>
      </w:r>
      <w:r w:rsidR="003D20AC" w:rsidRPr="000A591E">
        <w:t xml:space="preserve">By </w:t>
      </w:r>
      <w:r w:rsidR="00C35B94" w:rsidRPr="000A591E">
        <w:t xml:space="preserve">Q4 2021, </w:t>
      </w:r>
      <w:r w:rsidR="00EC058E" w:rsidRPr="000A591E">
        <w:t>claims</w:t>
      </w:r>
      <w:r w:rsidR="003C1A42" w:rsidRPr="000A591E">
        <w:t xml:space="preserve"> that require</w:t>
      </w:r>
      <w:r w:rsidR="00514F5B" w:rsidRPr="000A591E">
        <w:t xml:space="preserve"> the </w:t>
      </w:r>
      <w:r w:rsidR="008F5A08" w:rsidRPr="000A591E">
        <w:t xml:space="preserve">prescriber NPI </w:t>
      </w:r>
      <w:r w:rsidR="00AB2168" w:rsidRPr="000A591E">
        <w:t>will</w:t>
      </w:r>
      <w:r w:rsidR="00961F8E" w:rsidRPr="000A591E">
        <w:t xml:space="preserve"> be rejected</w:t>
      </w:r>
      <w:r w:rsidR="008F5A08" w:rsidRPr="000A591E">
        <w:t xml:space="preserve"> </w:t>
      </w:r>
      <w:r w:rsidR="00AB2168" w:rsidRPr="000A591E">
        <w:t xml:space="preserve">by MaineCare </w:t>
      </w:r>
      <w:r w:rsidR="008F5A08" w:rsidRPr="000A591E">
        <w:t xml:space="preserve">if it </w:t>
      </w:r>
      <w:r w:rsidR="00DE5117" w:rsidRPr="000A591E">
        <w:t>is ab</w:t>
      </w:r>
      <w:r w:rsidR="00961F8E" w:rsidRPr="000A591E">
        <w:t xml:space="preserve">sent or </w:t>
      </w:r>
      <w:r w:rsidR="00DE5117" w:rsidRPr="000A591E">
        <w:t>in</w:t>
      </w:r>
      <w:r w:rsidR="008F5A08" w:rsidRPr="000A591E">
        <w:t>valid.</w:t>
      </w:r>
      <w:r w:rsidR="0091608F" w:rsidRPr="000A591E">
        <w:t xml:space="preserve"> </w:t>
      </w:r>
      <w:r w:rsidR="004929D0" w:rsidRPr="000A591E">
        <w:t>Note</w:t>
      </w:r>
      <w:r w:rsidR="00817FC0" w:rsidRPr="000A591E">
        <w:t>:</w:t>
      </w:r>
      <w:r w:rsidR="004929D0" w:rsidRPr="000A591E">
        <w:t xml:space="preserve"> </w:t>
      </w:r>
      <w:r w:rsidR="00720AF2" w:rsidRPr="000A591E">
        <w:t xml:space="preserve"> </w:t>
      </w:r>
      <w:r w:rsidR="00D74167" w:rsidRPr="000A591E">
        <w:t>For the period prior to April 2021, t</w:t>
      </w:r>
      <w:r w:rsidR="00895F9E" w:rsidRPr="000A591E">
        <w:t xml:space="preserve">he </w:t>
      </w:r>
      <w:r w:rsidR="00FB2B33" w:rsidRPr="000A591E">
        <w:t xml:space="preserve">MHDO </w:t>
      </w:r>
      <w:r w:rsidR="00895F9E" w:rsidRPr="000A591E">
        <w:t xml:space="preserve">has </w:t>
      </w:r>
      <w:r w:rsidR="00B66626" w:rsidRPr="000A591E">
        <w:t>removed</w:t>
      </w:r>
      <w:r w:rsidR="00635703" w:rsidRPr="000A591E">
        <w:t xml:space="preserve"> the </w:t>
      </w:r>
      <w:r w:rsidR="0057533D" w:rsidRPr="000A591E">
        <w:t>MaineCare</w:t>
      </w:r>
      <w:r w:rsidR="00A64580" w:rsidRPr="000A591E">
        <w:t xml:space="preserve"> data</w:t>
      </w:r>
      <w:r w:rsidR="0057533D" w:rsidRPr="000A591E">
        <w:t xml:space="preserve"> </w:t>
      </w:r>
      <w:r w:rsidR="00635703" w:rsidRPr="000A591E">
        <w:t>provided in PC048 Prescribing Physician NPI</w:t>
      </w:r>
      <w:r w:rsidR="0057533D" w:rsidRPr="000A591E">
        <w:t xml:space="preserve"> from its data warehouse</w:t>
      </w:r>
      <w:r w:rsidR="004D624D" w:rsidRPr="000A591E">
        <w:t xml:space="preserve"> and set </w:t>
      </w:r>
      <w:r w:rsidR="004D624D" w:rsidRPr="000A591E">
        <w:rPr>
          <w:bCs/>
        </w:rPr>
        <w:t>PC950_PRESCRIBING_NPI</w:t>
      </w:r>
      <w:r w:rsidR="00DF2902" w:rsidRPr="000A591E">
        <w:rPr>
          <w:bCs/>
        </w:rPr>
        <w:t xml:space="preserve"> </w:t>
      </w:r>
      <w:r w:rsidR="00581498" w:rsidRPr="000A591E">
        <w:rPr>
          <w:bCs/>
        </w:rPr>
        <w:t>in release data</w:t>
      </w:r>
      <w:r w:rsidR="004D624D" w:rsidRPr="000A591E">
        <w:rPr>
          <w:bCs/>
        </w:rPr>
        <w:t xml:space="preserve"> for this payer to NULL</w:t>
      </w:r>
      <w:r w:rsidR="00635703" w:rsidRPr="000A591E">
        <w:t>.</w:t>
      </w:r>
      <w:r w:rsidR="0057533D" w:rsidRPr="000A591E">
        <w:t xml:space="preserve"> </w:t>
      </w:r>
      <w:r w:rsidR="0057533D" w:rsidRPr="000A591E">
        <w:rPr>
          <w:b/>
        </w:rPr>
        <w:t xml:space="preserve">Data users </w:t>
      </w:r>
      <w:r w:rsidR="00967215" w:rsidRPr="000A591E">
        <w:rPr>
          <w:b/>
        </w:rPr>
        <w:t xml:space="preserve">who </w:t>
      </w:r>
      <w:r w:rsidR="0057533D" w:rsidRPr="000A591E">
        <w:rPr>
          <w:b/>
        </w:rPr>
        <w:t>have received the PC950_PRESCRIBING_NPI from MHDO in past data extracts should remove th</w:t>
      </w:r>
      <w:r w:rsidR="00290DF3" w:rsidRPr="000A591E">
        <w:rPr>
          <w:b/>
        </w:rPr>
        <w:t>ese</w:t>
      </w:r>
      <w:r w:rsidR="0057533D" w:rsidRPr="000A591E">
        <w:rPr>
          <w:b/>
        </w:rPr>
        <w:t xml:space="preserve"> value</w:t>
      </w:r>
      <w:r w:rsidR="00290DF3" w:rsidRPr="000A591E">
        <w:rPr>
          <w:b/>
        </w:rPr>
        <w:t>s</w:t>
      </w:r>
      <w:r w:rsidR="0057533D" w:rsidRPr="000A591E">
        <w:rPr>
          <w:b/>
        </w:rPr>
        <w:t xml:space="preserve"> from all pharmacy claims for payer G0001</w:t>
      </w:r>
      <w:r w:rsidR="004C3C75" w:rsidRPr="000A591E">
        <w:rPr>
          <w:b/>
        </w:rPr>
        <w:t xml:space="preserve"> </w:t>
      </w:r>
      <w:r w:rsidR="00290DF3" w:rsidRPr="000A591E">
        <w:rPr>
          <w:b/>
        </w:rPr>
        <w:t xml:space="preserve">because </w:t>
      </w:r>
      <w:r w:rsidR="00DE7FDA" w:rsidRPr="000A591E">
        <w:rPr>
          <w:b/>
        </w:rPr>
        <w:t>they</w:t>
      </w:r>
      <w:r w:rsidR="00290DF3" w:rsidRPr="000A591E">
        <w:rPr>
          <w:b/>
        </w:rPr>
        <w:t xml:space="preserve"> </w:t>
      </w:r>
      <w:r w:rsidR="00624747" w:rsidRPr="000A591E">
        <w:rPr>
          <w:b/>
        </w:rPr>
        <w:t>are</w:t>
      </w:r>
      <w:r w:rsidR="00290DF3" w:rsidRPr="000A591E">
        <w:rPr>
          <w:b/>
        </w:rPr>
        <w:t xml:space="preserve"> incorrect</w:t>
      </w:r>
      <w:r w:rsidR="0057533D" w:rsidRPr="000A591E">
        <w:rPr>
          <w:b/>
        </w:rPr>
        <w:t>.</w:t>
      </w:r>
      <w:bookmarkStart w:id="17" w:name="_Toc534878442"/>
    </w:p>
    <w:p w14:paraId="06B4FED4" w14:textId="613E1712" w:rsidR="0047759E" w:rsidRPr="00900782" w:rsidRDefault="0047759E" w:rsidP="00EF327D">
      <w:pPr>
        <w:rPr>
          <w:i/>
          <w:iCs/>
        </w:rPr>
      </w:pPr>
      <w:r w:rsidRPr="00900782">
        <w:rPr>
          <w:i/>
          <w:iCs/>
        </w:rPr>
        <w:t>$0 Payments in Claims Data for Critical Access Hospitals and Institutions for Mental Disease</w:t>
      </w:r>
    </w:p>
    <w:p w14:paraId="6E97AE6F" w14:textId="4C5B7E4F" w:rsidR="00900782" w:rsidRDefault="00A01682" w:rsidP="00900782">
      <w:r>
        <w:t>It has come to our attention that for</w:t>
      </w:r>
      <w:r w:rsidRPr="00EF327D">
        <w:t xml:space="preserve"> </w:t>
      </w:r>
      <w:r w:rsidR="00EF327D" w:rsidRPr="00EF327D">
        <w:t xml:space="preserve">claims paid to Critical Access Hospitals (CAH) and Institutions for Mental Disease (IMD) </w:t>
      </w:r>
      <w:r w:rsidR="00453DBF">
        <w:t>on b</w:t>
      </w:r>
      <w:r w:rsidR="0062656C">
        <w:t xml:space="preserve">ehalf of </w:t>
      </w:r>
      <w:r w:rsidR="00EF327D" w:rsidRPr="00EF327D">
        <w:t>MaineCare members, a $0 in the total paid field indicates the payment made to the CAH or IMD falls under a non-claims</w:t>
      </w:r>
      <w:r w:rsidR="00EF6405">
        <w:t>-</w:t>
      </w:r>
      <w:r w:rsidR="00EF327D" w:rsidRPr="00EF327D">
        <w:t xml:space="preserve">based payment methodology. There are valid </w:t>
      </w:r>
      <w:r w:rsidR="00481838">
        <w:t>claim</w:t>
      </w:r>
      <w:r w:rsidR="00415B16">
        <w:t xml:space="preserve"> </w:t>
      </w:r>
      <w:r w:rsidR="00EF327D" w:rsidRPr="00EF327D">
        <w:t xml:space="preserve">payments to CAHs and IMDs for MaineCare members </w:t>
      </w:r>
      <w:r w:rsidR="00834508">
        <w:t xml:space="preserve">for </w:t>
      </w:r>
      <w:r w:rsidR="00EF327D" w:rsidRPr="00EF327D">
        <w:t>amount</w:t>
      </w:r>
      <w:r w:rsidR="00834508">
        <w:t>s</w:t>
      </w:r>
      <w:r w:rsidR="00EF327D" w:rsidRPr="00EF327D">
        <w:t xml:space="preserve"> greater than $0 when MaineCare is not the primary payer of the claim. </w:t>
      </w:r>
      <w:r w:rsidR="00D159F1">
        <w:t xml:space="preserve">Missing </w:t>
      </w:r>
      <w:r w:rsidR="005D314D">
        <w:t xml:space="preserve">claims payments </w:t>
      </w:r>
      <w:r w:rsidR="007F4CC7">
        <w:t>will be p</w:t>
      </w:r>
      <w:r w:rsidR="0035284D">
        <w:t>rovided in supplemental files and integrated with claims data starting with August data</w:t>
      </w:r>
      <w:r w:rsidR="0054139A">
        <w:t xml:space="preserve"> reported in September. </w:t>
      </w:r>
      <w:r w:rsidR="00EF327D" w:rsidRPr="00EF327D">
        <w:t xml:space="preserve">MHDO </w:t>
      </w:r>
      <w:r>
        <w:t>will begin</w:t>
      </w:r>
      <w:r w:rsidR="00EF327D" w:rsidRPr="00EF327D">
        <w:t xml:space="preserve"> collecting non-claims</w:t>
      </w:r>
      <w:r w:rsidR="001135FB">
        <w:t>-</w:t>
      </w:r>
      <w:r w:rsidR="00EF327D" w:rsidRPr="00EF327D">
        <w:t xml:space="preserve">based payments in 2022 with the adoption of </w:t>
      </w:r>
      <w:r w:rsidR="003C74A5">
        <w:t xml:space="preserve">MHDO </w:t>
      </w:r>
      <w:r w:rsidR="00EF327D" w:rsidRPr="00EF327D">
        <w:t xml:space="preserve">Rule Chapter 247, </w:t>
      </w:r>
      <w:r w:rsidR="00EF327D" w:rsidRPr="00900782">
        <w:rPr>
          <w:i/>
          <w:iCs/>
        </w:rPr>
        <w:t>Uniform Reporting System for Non-Claims</w:t>
      </w:r>
      <w:r w:rsidR="007A4D71" w:rsidRPr="00900782">
        <w:rPr>
          <w:i/>
          <w:iCs/>
        </w:rPr>
        <w:t>-</w:t>
      </w:r>
      <w:r w:rsidR="00EF327D" w:rsidRPr="00900782">
        <w:rPr>
          <w:i/>
          <w:iCs/>
        </w:rPr>
        <w:t>Based</w:t>
      </w:r>
      <w:r w:rsidR="00EF327D" w:rsidRPr="00EF327D">
        <w:t xml:space="preserve"> </w:t>
      </w:r>
      <w:r w:rsidR="00EF327D" w:rsidRPr="00900782">
        <w:rPr>
          <w:i/>
          <w:iCs/>
        </w:rPr>
        <w:t>Payments</w:t>
      </w:r>
      <w:r w:rsidR="00EF327D" w:rsidRPr="00EF327D">
        <w:t>, and at that time will determine how best to supplement the claims data with the non-claims</w:t>
      </w:r>
      <w:r w:rsidR="00926315">
        <w:t>-</w:t>
      </w:r>
      <w:r w:rsidR="00EF327D" w:rsidRPr="00EF327D">
        <w:t>based data.  </w:t>
      </w:r>
    </w:p>
    <w:p w14:paraId="58743AD3" w14:textId="262DA07C" w:rsidR="005D1601" w:rsidRPr="00167E4C" w:rsidRDefault="005D1601" w:rsidP="00167E4C">
      <w:pPr>
        <w:pStyle w:val="Heading1"/>
      </w:pPr>
      <w:bookmarkStart w:id="18" w:name="_Toc109808084"/>
      <w:r>
        <w:t>Missing Data and Other Data Observations</w:t>
      </w:r>
      <w:bookmarkEnd w:id="17"/>
      <w:bookmarkEnd w:id="18"/>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4859E909" w:rsidR="005D1601" w:rsidRDefault="005D1601" w:rsidP="00440A4F">
      <w:pPr>
        <w:pStyle w:val="Heading2"/>
      </w:pPr>
      <w:bookmarkStart w:id="19" w:name="_Toc534878443"/>
      <w:r>
        <w:t>Medical Claims File</w:t>
      </w:r>
      <w:bookmarkEnd w:id="19"/>
    </w:p>
    <w:p w14:paraId="3C4DEC6A" w14:textId="2CEDFF3B" w:rsidR="005A58D0" w:rsidRPr="005A58D0" w:rsidRDefault="005A58D0" w:rsidP="005A58D0">
      <w:r>
        <w:t>None</w:t>
      </w:r>
    </w:p>
    <w:p w14:paraId="00886BDA" w14:textId="1BD278C3" w:rsidR="005D1601" w:rsidRDefault="005D1601" w:rsidP="002B2EB8">
      <w:pPr>
        <w:pStyle w:val="Heading2"/>
      </w:pPr>
      <w:bookmarkStart w:id="20" w:name="_Toc534878444"/>
      <w:r>
        <w:rPr>
          <w:bCs/>
        </w:rPr>
        <w:t xml:space="preserve">Dental </w:t>
      </w:r>
      <w:r>
        <w:t>Claims File</w:t>
      </w:r>
      <w:bookmarkEnd w:id="20"/>
      <w:r>
        <w:t xml:space="preserve"> </w:t>
      </w:r>
    </w:p>
    <w:p w14:paraId="76CED1C0" w14:textId="1D726C45" w:rsidR="00C72EDE" w:rsidRPr="00E16344" w:rsidRDefault="008A24CE" w:rsidP="00250F73">
      <w:bookmarkStart w:id="21" w:name="_Toc534878445"/>
      <w:r>
        <w:t>None</w:t>
      </w:r>
    </w:p>
    <w:p w14:paraId="786E3E48" w14:textId="13B22CAD" w:rsidR="00D31DDB" w:rsidRDefault="005D1601" w:rsidP="00D31DDB">
      <w:pPr>
        <w:pStyle w:val="Heading2"/>
      </w:pPr>
      <w:r>
        <w:t>Pharmacy Claims File</w:t>
      </w:r>
      <w:bookmarkEnd w:id="21"/>
    </w:p>
    <w:p w14:paraId="4CE62008" w14:textId="55735065" w:rsidR="00D31DDB" w:rsidRPr="00D31DDB" w:rsidRDefault="00D31DDB" w:rsidP="00D31DDB">
      <w:pPr>
        <w:spacing w:after="0"/>
        <w:rPr>
          <w:bCs/>
        </w:rPr>
      </w:pPr>
      <w:r w:rsidRPr="000A591E">
        <w:rPr>
          <w:b/>
        </w:rPr>
        <w:t>Medimpact Healthcare Systems Inc</w:t>
      </w:r>
      <w:r>
        <w:rPr>
          <w:bCs/>
        </w:rPr>
        <w:t xml:space="preserve"> </w:t>
      </w:r>
      <w:r w:rsidR="00BC6920">
        <w:rPr>
          <w:bCs/>
        </w:rPr>
        <w:t>has submitted</w:t>
      </w:r>
      <w:r>
        <w:rPr>
          <w:bCs/>
        </w:rPr>
        <w:t xml:space="preserve"> pharmacy eligibility and </w:t>
      </w:r>
      <w:r w:rsidR="00DE6F16">
        <w:rPr>
          <w:bCs/>
        </w:rPr>
        <w:t xml:space="preserve">pharmacy </w:t>
      </w:r>
      <w:r>
        <w:rPr>
          <w:bCs/>
        </w:rPr>
        <w:t xml:space="preserve">claims data </w:t>
      </w:r>
      <w:r w:rsidR="00945797">
        <w:rPr>
          <w:bCs/>
        </w:rPr>
        <w:t xml:space="preserve">for </w:t>
      </w:r>
      <w:r w:rsidR="001866B5">
        <w:rPr>
          <w:bCs/>
        </w:rPr>
        <w:t>the period</w:t>
      </w:r>
      <w:r w:rsidR="00945797">
        <w:rPr>
          <w:bCs/>
        </w:rPr>
        <w:t xml:space="preserve"> July 1, 2021-present </w:t>
      </w:r>
      <w:r>
        <w:rPr>
          <w:bCs/>
        </w:rPr>
        <w:t>for the State of Maine employee group</w:t>
      </w:r>
      <w:r w:rsidR="00945797">
        <w:rPr>
          <w:bCs/>
        </w:rPr>
        <w:t xml:space="preserve">, which represents </w:t>
      </w:r>
      <w:r w:rsidR="00945797">
        <w:rPr>
          <w:bCs/>
        </w:rPr>
        <w:lastRenderedPageBreak/>
        <w:t>approximately 26,000 members</w:t>
      </w:r>
      <w:r>
        <w:rPr>
          <w:bCs/>
        </w:rPr>
        <w:t xml:space="preserve">. </w:t>
      </w:r>
      <w:r w:rsidR="00BC6920">
        <w:rPr>
          <w:bCs/>
        </w:rPr>
        <w:t>These data are included in this</w:t>
      </w:r>
      <w:r w:rsidR="00945797">
        <w:rPr>
          <w:bCs/>
        </w:rPr>
        <w:t xml:space="preserve"> APCD release</w:t>
      </w:r>
      <w:r w:rsidR="00BC6920">
        <w:rPr>
          <w:bCs/>
        </w:rPr>
        <w:t xml:space="preserve"> and </w:t>
      </w:r>
      <w:r w:rsidR="000E511C">
        <w:rPr>
          <w:bCs/>
        </w:rPr>
        <w:t xml:space="preserve">those </w:t>
      </w:r>
      <w:r w:rsidR="00BC6920">
        <w:rPr>
          <w:bCs/>
        </w:rPr>
        <w:t>going forward.</w:t>
      </w:r>
    </w:p>
    <w:p w14:paraId="6F346A4B" w14:textId="48B0F757" w:rsidR="005D1601" w:rsidRDefault="005D1601" w:rsidP="000A591E">
      <w:pPr>
        <w:pStyle w:val="Heading1"/>
        <w:spacing w:before="240"/>
      </w:pPr>
      <w:bookmarkStart w:id="22" w:name="_Toc534878446"/>
      <w:bookmarkStart w:id="23" w:name="_Toc109808085"/>
      <w:r>
        <w:t xml:space="preserve">Description of </w:t>
      </w:r>
      <w:bookmarkEnd w:id="22"/>
      <w:r>
        <w:t>Documentation Included in MHDO APCD Release to support the Data</w:t>
      </w:r>
      <w:bookmarkEnd w:id="23"/>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4" w:name="_Hlk60663668"/>
      <w:r>
        <w:t>the match rate to the eligibility file</w:t>
      </w:r>
      <w:bookmarkEnd w:id="24"/>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format and structure of the MHDO All Payer Claims Database (APCD) data sets. MHDO has launched the Hospital Data Dictionary, which is now integrated with the APCD Data Dictionary and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660703E4"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 xml:space="preserve">CMS/ResDAC </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2DBF" w14:textId="77777777" w:rsidR="00D35496" w:rsidRDefault="00D35496" w:rsidP="00F9542F">
      <w:pPr>
        <w:spacing w:after="0" w:line="240" w:lineRule="auto"/>
      </w:pPr>
      <w:r>
        <w:separator/>
      </w:r>
    </w:p>
  </w:endnote>
  <w:endnote w:type="continuationSeparator" w:id="0">
    <w:p w14:paraId="1CDB8159" w14:textId="77777777" w:rsidR="00D35496" w:rsidRDefault="00D35496" w:rsidP="00F9542F">
      <w:pPr>
        <w:spacing w:after="0" w:line="240" w:lineRule="auto"/>
      </w:pPr>
      <w:r>
        <w:continuationSeparator/>
      </w:r>
    </w:p>
  </w:endnote>
  <w:endnote w:type="continuationNotice" w:id="1">
    <w:p w14:paraId="4791F91A" w14:textId="77777777" w:rsidR="00D35496" w:rsidRDefault="00D35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AFC1" w14:textId="77777777" w:rsidR="00D35496" w:rsidRDefault="00D35496" w:rsidP="00F9542F">
      <w:pPr>
        <w:spacing w:after="0" w:line="240" w:lineRule="auto"/>
      </w:pPr>
      <w:r>
        <w:separator/>
      </w:r>
    </w:p>
  </w:footnote>
  <w:footnote w:type="continuationSeparator" w:id="0">
    <w:p w14:paraId="3D56E951" w14:textId="77777777" w:rsidR="00D35496" w:rsidRDefault="00D35496" w:rsidP="00F9542F">
      <w:pPr>
        <w:spacing w:after="0" w:line="240" w:lineRule="auto"/>
      </w:pPr>
      <w:r>
        <w:continuationSeparator/>
      </w:r>
    </w:p>
  </w:footnote>
  <w:footnote w:type="continuationNotice" w:id="1">
    <w:p w14:paraId="4FD040D8" w14:textId="77777777" w:rsidR="00D35496" w:rsidRDefault="00D354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5231819">
    <w:abstractNumId w:val="15"/>
  </w:num>
  <w:num w:numId="2" w16cid:durableId="819343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2312051">
    <w:abstractNumId w:val="23"/>
  </w:num>
  <w:num w:numId="4" w16cid:durableId="445540824">
    <w:abstractNumId w:val="22"/>
  </w:num>
  <w:num w:numId="5" w16cid:durableId="1419862080">
    <w:abstractNumId w:val="8"/>
  </w:num>
  <w:num w:numId="6" w16cid:durableId="465660826">
    <w:abstractNumId w:val="7"/>
  </w:num>
  <w:num w:numId="7" w16cid:durableId="577062356">
    <w:abstractNumId w:val="4"/>
  </w:num>
  <w:num w:numId="8" w16cid:durableId="2125539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8308661">
    <w:abstractNumId w:val="10"/>
  </w:num>
  <w:num w:numId="10" w16cid:durableId="906501203">
    <w:abstractNumId w:val="24"/>
  </w:num>
  <w:num w:numId="11" w16cid:durableId="1862283831">
    <w:abstractNumId w:val="19"/>
  </w:num>
  <w:num w:numId="12" w16cid:durableId="113644226">
    <w:abstractNumId w:val="11"/>
  </w:num>
  <w:num w:numId="13" w16cid:durableId="802770818">
    <w:abstractNumId w:val="1"/>
  </w:num>
  <w:num w:numId="14" w16cid:durableId="217936253">
    <w:abstractNumId w:val="17"/>
  </w:num>
  <w:num w:numId="15" w16cid:durableId="2028751150">
    <w:abstractNumId w:val="5"/>
  </w:num>
  <w:num w:numId="16" w16cid:durableId="1265308493">
    <w:abstractNumId w:val="21"/>
  </w:num>
  <w:num w:numId="17" w16cid:durableId="857237156">
    <w:abstractNumId w:val="9"/>
  </w:num>
  <w:num w:numId="18" w16cid:durableId="2048068497">
    <w:abstractNumId w:val="13"/>
  </w:num>
  <w:num w:numId="19" w16cid:durableId="1632176679">
    <w:abstractNumId w:val="6"/>
  </w:num>
  <w:num w:numId="20" w16cid:durableId="135337944">
    <w:abstractNumId w:val="20"/>
  </w:num>
  <w:num w:numId="21" w16cid:durableId="231545274">
    <w:abstractNumId w:val="14"/>
  </w:num>
  <w:num w:numId="22" w16cid:durableId="1704016213">
    <w:abstractNumId w:val="2"/>
  </w:num>
  <w:num w:numId="23" w16cid:durableId="912812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8021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9021275">
    <w:abstractNumId w:val="2"/>
  </w:num>
  <w:num w:numId="26" w16cid:durableId="16862463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4416914">
    <w:abstractNumId w:val="25"/>
  </w:num>
  <w:num w:numId="28" w16cid:durableId="504980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108106">
    <w:abstractNumId w:val="0"/>
  </w:num>
  <w:num w:numId="30" w16cid:durableId="10995660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0BF2"/>
    <w:rsid w:val="0002148F"/>
    <w:rsid w:val="00023093"/>
    <w:rsid w:val="000230B1"/>
    <w:rsid w:val="000243AB"/>
    <w:rsid w:val="000254B7"/>
    <w:rsid w:val="0002592F"/>
    <w:rsid w:val="00025FB6"/>
    <w:rsid w:val="0003083E"/>
    <w:rsid w:val="000313F0"/>
    <w:rsid w:val="00031AF5"/>
    <w:rsid w:val="000322E6"/>
    <w:rsid w:val="0003245C"/>
    <w:rsid w:val="00032707"/>
    <w:rsid w:val="00035144"/>
    <w:rsid w:val="00035805"/>
    <w:rsid w:val="00035ACA"/>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7190F"/>
    <w:rsid w:val="00074201"/>
    <w:rsid w:val="000745EB"/>
    <w:rsid w:val="000755CB"/>
    <w:rsid w:val="0007560D"/>
    <w:rsid w:val="000762A3"/>
    <w:rsid w:val="00076623"/>
    <w:rsid w:val="00080D79"/>
    <w:rsid w:val="00081CA1"/>
    <w:rsid w:val="00081EEF"/>
    <w:rsid w:val="000822ED"/>
    <w:rsid w:val="0008234C"/>
    <w:rsid w:val="0008413D"/>
    <w:rsid w:val="00084E0E"/>
    <w:rsid w:val="00085229"/>
    <w:rsid w:val="00085C7D"/>
    <w:rsid w:val="00086B22"/>
    <w:rsid w:val="00087539"/>
    <w:rsid w:val="00087BBD"/>
    <w:rsid w:val="00087F76"/>
    <w:rsid w:val="0009051D"/>
    <w:rsid w:val="00090EFA"/>
    <w:rsid w:val="000910C8"/>
    <w:rsid w:val="00092A06"/>
    <w:rsid w:val="0009511F"/>
    <w:rsid w:val="000954BD"/>
    <w:rsid w:val="00095CBF"/>
    <w:rsid w:val="000970D5"/>
    <w:rsid w:val="000A0578"/>
    <w:rsid w:val="000A1827"/>
    <w:rsid w:val="000A1CD2"/>
    <w:rsid w:val="000A1D91"/>
    <w:rsid w:val="000A377A"/>
    <w:rsid w:val="000A416B"/>
    <w:rsid w:val="000A4541"/>
    <w:rsid w:val="000A591E"/>
    <w:rsid w:val="000A6E21"/>
    <w:rsid w:val="000A6E51"/>
    <w:rsid w:val="000B1899"/>
    <w:rsid w:val="000B1DD5"/>
    <w:rsid w:val="000B2DAD"/>
    <w:rsid w:val="000B3A29"/>
    <w:rsid w:val="000B3A39"/>
    <w:rsid w:val="000B4627"/>
    <w:rsid w:val="000B5358"/>
    <w:rsid w:val="000B6EB3"/>
    <w:rsid w:val="000B73B1"/>
    <w:rsid w:val="000C16BC"/>
    <w:rsid w:val="000C2023"/>
    <w:rsid w:val="000C24F3"/>
    <w:rsid w:val="000C2E3E"/>
    <w:rsid w:val="000C2E97"/>
    <w:rsid w:val="000C3291"/>
    <w:rsid w:val="000C4035"/>
    <w:rsid w:val="000C4B76"/>
    <w:rsid w:val="000C4D62"/>
    <w:rsid w:val="000C66D6"/>
    <w:rsid w:val="000C7846"/>
    <w:rsid w:val="000D0BA0"/>
    <w:rsid w:val="000D1614"/>
    <w:rsid w:val="000D2B2C"/>
    <w:rsid w:val="000D50A2"/>
    <w:rsid w:val="000D6EE5"/>
    <w:rsid w:val="000D7C59"/>
    <w:rsid w:val="000E00BE"/>
    <w:rsid w:val="000E3372"/>
    <w:rsid w:val="000E39A5"/>
    <w:rsid w:val="000E3AAF"/>
    <w:rsid w:val="000E3F3A"/>
    <w:rsid w:val="000E511C"/>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208CE"/>
    <w:rsid w:val="00122347"/>
    <w:rsid w:val="00122B30"/>
    <w:rsid w:val="00123205"/>
    <w:rsid w:val="001232FD"/>
    <w:rsid w:val="00125E4C"/>
    <w:rsid w:val="00126F6F"/>
    <w:rsid w:val="001303A2"/>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D9F"/>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6B5"/>
    <w:rsid w:val="00186851"/>
    <w:rsid w:val="0019180E"/>
    <w:rsid w:val="0019199F"/>
    <w:rsid w:val="00191E06"/>
    <w:rsid w:val="00193858"/>
    <w:rsid w:val="00194B57"/>
    <w:rsid w:val="00197103"/>
    <w:rsid w:val="0019772D"/>
    <w:rsid w:val="00197EAD"/>
    <w:rsid w:val="00197FE8"/>
    <w:rsid w:val="001A0A0B"/>
    <w:rsid w:val="001A249A"/>
    <w:rsid w:val="001A2822"/>
    <w:rsid w:val="001A2B74"/>
    <w:rsid w:val="001A30CB"/>
    <w:rsid w:val="001A4155"/>
    <w:rsid w:val="001A5018"/>
    <w:rsid w:val="001A53AC"/>
    <w:rsid w:val="001A5755"/>
    <w:rsid w:val="001A62FE"/>
    <w:rsid w:val="001B1EE5"/>
    <w:rsid w:val="001B3588"/>
    <w:rsid w:val="001B3937"/>
    <w:rsid w:val="001B3B25"/>
    <w:rsid w:val="001B454C"/>
    <w:rsid w:val="001B6190"/>
    <w:rsid w:val="001B7A7C"/>
    <w:rsid w:val="001C1100"/>
    <w:rsid w:val="001C15A8"/>
    <w:rsid w:val="001C3B51"/>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3492"/>
    <w:rsid w:val="00213D53"/>
    <w:rsid w:val="0021554E"/>
    <w:rsid w:val="00216CB7"/>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40EC"/>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0C2E"/>
    <w:rsid w:val="002614B3"/>
    <w:rsid w:val="00261FAB"/>
    <w:rsid w:val="0026382F"/>
    <w:rsid w:val="00264023"/>
    <w:rsid w:val="00264C8A"/>
    <w:rsid w:val="002658B1"/>
    <w:rsid w:val="00265BB2"/>
    <w:rsid w:val="00267030"/>
    <w:rsid w:val="00267144"/>
    <w:rsid w:val="00267ECE"/>
    <w:rsid w:val="0027108C"/>
    <w:rsid w:val="00271686"/>
    <w:rsid w:val="00273DEA"/>
    <w:rsid w:val="00276AE3"/>
    <w:rsid w:val="002776D4"/>
    <w:rsid w:val="0028041F"/>
    <w:rsid w:val="00280EE6"/>
    <w:rsid w:val="00281A74"/>
    <w:rsid w:val="00282B21"/>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221D"/>
    <w:rsid w:val="002E3F6D"/>
    <w:rsid w:val="002E6CD6"/>
    <w:rsid w:val="002E7ED3"/>
    <w:rsid w:val="002F0D4E"/>
    <w:rsid w:val="002F0DB1"/>
    <w:rsid w:val="002F135C"/>
    <w:rsid w:val="002F19AD"/>
    <w:rsid w:val="002F384E"/>
    <w:rsid w:val="002F409A"/>
    <w:rsid w:val="002F4191"/>
    <w:rsid w:val="002F4571"/>
    <w:rsid w:val="002F45A2"/>
    <w:rsid w:val="002F6AAE"/>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15DB"/>
    <w:rsid w:val="00312119"/>
    <w:rsid w:val="003124A2"/>
    <w:rsid w:val="00312E17"/>
    <w:rsid w:val="003131E6"/>
    <w:rsid w:val="0031376A"/>
    <w:rsid w:val="003145A5"/>
    <w:rsid w:val="003153E0"/>
    <w:rsid w:val="00315D54"/>
    <w:rsid w:val="00316723"/>
    <w:rsid w:val="0031740A"/>
    <w:rsid w:val="0031787D"/>
    <w:rsid w:val="00320350"/>
    <w:rsid w:val="003210F2"/>
    <w:rsid w:val="0032276E"/>
    <w:rsid w:val="00322D1F"/>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48A5"/>
    <w:rsid w:val="00347220"/>
    <w:rsid w:val="00347540"/>
    <w:rsid w:val="00347B05"/>
    <w:rsid w:val="0035003B"/>
    <w:rsid w:val="0035284D"/>
    <w:rsid w:val="00352EA4"/>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A42"/>
    <w:rsid w:val="003C1F4D"/>
    <w:rsid w:val="003C3E44"/>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0950"/>
    <w:rsid w:val="00411509"/>
    <w:rsid w:val="004123A3"/>
    <w:rsid w:val="00412EC0"/>
    <w:rsid w:val="00413761"/>
    <w:rsid w:val="00414B21"/>
    <w:rsid w:val="00415B16"/>
    <w:rsid w:val="00415CEA"/>
    <w:rsid w:val="00415E09"/>
    <w:rsid w:val="00420884"/>
    <w:rsid w:val="00420A05"/>
    <w:rsid w:val="00421BED"/>
    <w:rsid w:val="00421CE1"/>
    <w:rsid w:val="004230A8"/>
    <w:rsid w:val="0042425F"/>
    <w:rsid w:val="00424A65"/>
    <w:rsid w:val="00424B71"/>
    <w:rsid w:val="00426B04"/>
    <w:rsid w:val="004276A9"/>
    <w:rsid w:val="00427F66"/>
    <w:rsid w:val="00430884"/>
    <w:rsid w:val="0043410C"/>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624D"/>
    <w:rsid w:val="004D771A"/>
    <w:rsid w:val="004D79FF"/>
    <w:rsid w:val="004D7F9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4F5B"/>
    <w:rsid w:val="00515252"/>
    <w:rsid w:val="00515B20"/>
    <w:rsid w:val="00515FC3"/>
    <w:rsid w:val="00516133"/>
    <w:rsid w:val="005164A5"/>
    <w:rsid w:val="00517994"/>
    <w:rsid w:val="00517A2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F12"/>
    <w:rsid w:val="0054139A"/>
    <w:rsid w:val="00542CFC"/>
    <w:rsid w:val="00545EC2"/>
    <w:rsid w:val="00547345"/>
    <w:rsid w:val="005502CE"/>
    <w:rsid w:val="00550532"/>
    <w:rsid w:val="00551AA0"/>
    <w:rsid w:val="005532FA"/>
    <w:rsid w:val="00553517"/>
    <w:rsid w:val="005544E2"/>
    <w:rsid w:val="005557F1"/>
    <w:rsid w:val="0055644B"/>
    <w:rsid w:val="00556741"/>
    <w:rsid w:val="00556B66"/>
    <w:rsid w:val="00556C0D"/>
    <w:rsid w:val="00556E88"/>
    <w:rsid w:val="00557613"/>
    <w:rsid w:val="005610D5"/>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1D1"/>
    <w:rsid w:val="00581498"/>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314D"/>
    <w:rsid w:val="005D47D5"/>
    <w:rsid w:val="005D493F"/>
    <w:rsid w:val="005D4CF2"/>
    <w:rsid w:val="005D54CC"/>
    <w:rsid w:val="005D5A88"/>
    <w:rsid w:val="005D699D"/>
    <w:rsid w:val="005D776E"/>
    <w:rsid w:val="005E2D2B"/>
    <w:rsid w:val="005E2E1D"/>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4DEF"/>
    <w:rsid w:val="006156AB"/>
    <w:rsid w:val="0061590B"/>
    <w:rsid w:val="00615C3E"/>
    <w:rsid w:val="006167F8"/>
    <w:rsid w:val="00616961"/>
    <w:rsid w:val="00616B82"/>
    <w:rsid w:val="006212A1"/>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5ECE"/>
    <w:rsid w:val="00647015"/>
    <w:rsid w:val="00650379"/>
    <w:rsid w:val="0065076A"/>
    <w:rsid w:val="00650DDE"/>
    <w:rsid w:val="00653471"/>
    <w:rsid w:val="00654B50"/>
    <w:rsid w:val="00656E96"/>
    <w:rsid w:val="00656FCF"/>
    <w:rsid w:val="0065713F"/>
    <w:rsid w:val="00660C10"/>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746A"/>
    <w:rsid w:val="006B78BD"/>
    <w:rsid w:val="006C06C1"/>
    <w:rsid w:val="006C0A1F"/>
    <w:rsid w:val="006C1572"/>
    <w:rsid w:val="006C5149"/>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6CE0"/>
    <w:rsid w:val="00717194"/>
    <w:rsid w:val="00717B72"/>
    <w:rsid w:val="00717C4D"/>
    <w:rsid w:val="00720AF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640"/>
    <w:rsid w:val="00770769"/>
    <w:rsid w:val="00771B61"/>
    <w:rsid w:val="00772027"/>
    <w:rsid w:val="00772F34"/>
    <w:rsid w:val="0077311D"/>
    <w:rsid w:val="007755D2"/>
    <w:rsid w:val="00775BD9"/>
    <w:rsid w:val="00777A73"/>
    <w:rsid w:val="00780A08"/>
    <w:rsid w:val="00780A5A"/>
    <w:rsid w:val="007815C5"/>
    <w:rsid w:val="00782585"/>
    <w:rsid w:val="007825CE"/>
    <w:rsid w:val="007832D7"/>
    <w:rsid w:val="0078449D"/>
    <w:rsid w:val="00784FB4"/>
    <w:rsid w:val="0078532B"/>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4CC7"/>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10055"/>
    <w:rsid w:val="0081219E"/>
    <w:rsid w:val="00812C57"/>
    <w:rsid w:val="00814247"/>
    <w:rsid w:val="00814E14"/>
    <w:rsid w:val="00816AF0"/>
    <w:rsid w:val="00817FC0"/>
    <w:rsid w:val="008221BD"/>
    <w:rsid w:val="00822524"/>
    <w:rsid w:val="00823687"/>
    <w:rsid w:val="008250C6"/>
    <w:rsid w:val="00825C4A"/>
    <w:rsid w:val="0082613E"/>
    <w:rsid w:val="00827888"/>
    <w:rsid w:val="008307A3"/>
    <w:rsid w:val="00830950"/>
    <w:rsid w:val="00831524"/>
    <w:rsid w:val="00831A9B"/>
    <w:rsid w:val="00834508"/>
    <w:rsid w:val="008353DA"/>
    <w:rsid w:val="00835FFF"/>
    <w:rsid w:val="008370CE"/>
    <w:rsid w:val="008409FA"/>
    <w:rsid w:val="00840A84"/>
    <w:rsid w:val="00841800"/>
    <w:rsid w:val="00841E5E"/>
    <w:rsid w:val="00842F69"/>
    <w:rsid w:val="008435F4"/>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E5E"/>
    <w:rsid w:val="008C41F0"/>
    <w:rsid w:val="008C4D8F"/>
    <w:rsid w:val="008C57A7"/>
    <w:rsid w:val="008C6247"/>
    <w:rsid w:val="008C7F5B"/>
    <w:rsid w:val="008D08B6"/>
    <w:rsid w:val="008D2991"/>
    <w:rsid w:val="008D45A1"/>
    <w:rsid w:val="008D6111"/>
    <w:rsid w:val="008D75BA"/>
    <w:rsid w:val="008E0E10"/>
    <w:rsid w:val="008E1000"/>
    <w:rsid w:val="008E1023"/>
    <w:rsid w:val="008E3A42"/>
    <w:rsid w:val="008E3EBE"/>
    <w:rsid w:val="008E44CB"/>
    <w:rsid w:val="008E4705"/>
    <w:rsid w:val="008E6AA2"/>
    <w:rsid w:val="008E7CC1"/>
    <w:rsid w:val="008F0A03"/>
    <w:rsid w:val="008F1BFA"/>
    <w:rsid w:val="008F1C70"/>
    <w:rsid w:val="008F1D67"/>
    <w:rsid w:val="008F338C"/>
    <w:rsid w:val="008F39CB"/>
    <w:rsid w:val="008F4BB8"/>
    <w:rsid w:val="008F5A08"/>
    <w:rsid w:val="008F5B90"/>
    <w:rsid w:val="008F749E"/>
    <w:rsid w:val="008F7C34"/>
    <w:rsid w:val="00900782"/>
    <w:rsid w:val="00901524"/>
    <w:rsid w:val="0090169A"/>
    <w:rsid w:val="009018C3"/>
    <w:rsid w:val="00903009"/>
    <w:rsid w:val="00904A9A"/>
    <w:rsid w:val="009055E7"/>
    <w:rsid w:val="0090710C"/>
    <w:rsid w:val="00910133"/>
    <w:rsid w:val="00911C9D"/>
    <w:rsid w:val="009122FF"/>
    <w:rsid w:val="0091233E"/>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571C"/>
    <w:rsid w:val="00956C57"/>
    <w:rsid w:val="009577E5"/>
    <w:rsid w:val="00960C4F"/>
    <w:rsid w:val="00961009"/>
    <w:rsid w:val="00961063"/>
    <w:rsid w:val="00961F8E"/>
    <w:rsid w:val="0096416F"/>
    <w:rsid w:val="00965AB2"/>
    <w:rsid w:val="00967215"/>
    <w:rsid w:val="0097119F"/>
    <w:rsid w:val="00971C26"/>
    <w:rsid w:val="0097276E"/>
    <w:rsid w:val="0097419F"/>
    <w:rsid w:val="0097520B"/>
    <w:rsid w:val="00975A25"/>
    <w:rsid w:val="0097601F"/>
    <w:rsid w:val="009762ED"/>
    <w:rsid w:val="00976368"/>
    <w:rsid w:val="0098208E"/>
    <w:rsid w:val="00983C27"/>
    <w:rsid w:val="00983CAA"/>
    <w:rsid w:val="00983F30"/>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3116"/>
    <w:rsid w:val="009D375B"/>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6856"/>
    <w:rsid w:val="00A16D95"/>
    <w:rsid w:val="00A20043"/>
    <w:rsid w:val="00A21B28"/>
    <w:rsid w:val="00A21E25"/>
    <w:rsid w:val="00A24EDC"/>
    <w:rsid w:val="00A24F47"/>
    <w:rsid w:val="00A26CD5"/>
    <w:rsid w:val="00A27A08"/>
    <w:rsid w:val="00A27CD1"/>
    <w:rsid w:val="00A31E43"/>
    <w:rsid w:val="00A3261D"/>
    <w:rsid w:val="00A3353B"/>
    <w:rsid w:val="00A342F6"/>
    <w:rsid w:val="00A3453C"/>
    <w:rsid w:val="00A34D43"/>
    <w:rsid w:val="00A35410"/>
    <w:rsid w:val="00A36CA1"/>
    <w:rsid w:val="00A36DFC"/>
    <w:rsid w:val="00A37375"/>
    <w:rsid w:val="00A409AA"/>
    <w:rsid w:val="00A40BF4"/>
    <w:rsid w:val="00A41AFD"/>
    <w:rsid w:val="00A41B50"/>
    <w:rsid w:val="00A438B6"/>
    <w:rsid w:val="00A43F9D"/>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66BC"/>
    <w:rsid w:val="00AA68DC"/>
    <w:rsid w:val="00AB07AA"/>
    <w:rsid w:val="00AB1718"/>
    <w:rsid w:val="00AB1BCF"/>
    <w:rsid w:val="00AB2168"/>
    <w:rsid w:val="00AB2D72"/>
    <w:rsid w:val="00AB3776"/>
    <w:rsid w:val="00AB37A1"/>
    <w:rsid w:val="00AB385A"/>
    <w:rsid w:val="00AB3F3C"/>
    <w:rsid w:val="00AB44BE"/>
    <w:rsid w:val="00AB4FB0"/>
    <w:rsid w:val="00AB528A"/>
    <w:rsid w:val="00AB58D5"/>
    <w:rsid w:val="00AB5D21"/>
    <w:rsid w:val="00AB7B2A"/>
    <w:rsid w:val="00AC1962"/>
    <w:rsid w:val="00AC4579"/>
    <w:rsid w:val="00AC51A4"/>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27EDA"/>
    <w:rsid w:val="00B31406"/>
    <w:rsid w:val="00B31441"/>
    <w:rsid w:val="00B31629"/>
    <w:rsid w:val="00B320A9"/>
    <w:rsid w:val="00B32A2F"/>
    <w:rsid w:val="00B338DA"/>
    <w:rsid w:val="00B33D30"/>
    <w:rsid w:val="00B347FA"/>
    <w:rsid w:val="00B3510B"/>
    <w:rsid w:val="00B35A06"/>
    <w:rsid w:val="00B37194"/>
    <w:rsid w:val="00B40936"/>
    <w:rsid w:val="00B415F6"/>
    <w:rsid w:val="00B422BD"/>
    <w:rsid w:val="00B42B00"/>
    <w:rsid w:val="00B4391A"/>
    <w:rsid w:val="00B43ECE"/>
    <w:rsid w:val="00B4470A"/>
    <w:rsid w:val="00B44CB9"/>
    <w:rsid w:val="00B46582"/>
    <w:rsid w:val="00B47681"/>
    <w:rsid w:val="00B52993"/>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57B0"/>
    <w:rsid w:val="00B8742F"/>
    <w:rsid w:val="00B87A83"/>
    <w:rsid w:val="00B90753"/>
    <w:rsid w:val="00B90C9E"/>
    <w:rsid w:val="00B91EA0"/>
    <w:rsid w:val="00B924FF"/>
    <w:rsid w:val="00B93E35"/>
    <w:rsid w:val="00B940EA"/>
    <w:rsid w:val="00B942A6"/>
    <w:rsid w:val="00B95FD6"/>
    <w:rsid w:val="00B976FA"/>
    <w:rsid w:val="00B97DF1"/>
    <w:rsid w:val="00BA2C39"/>
    <w:rsid w:val="00BA4F7C"/>
    <w:rsid w:val="00BA51AC"/>
    <w:rsid w:val="00BA51EB"/>
    <w:rsid w:val="00BA5850"/>
    <w:rsid w:val="00BA594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C157C"/>
    <w:rsid w:val="00BC1847"/>
    <w:rsid w:val="00BC20F0"/>
    <w:rsid w:val="00BC2259"/>
    <w:rsid w:val="00BC246C"/>
    <w:rsid w:val="00BC3672"/>
    <w:rsid w:val="00BC4046"/>
    <w:rsid w:val="00BC6666"/>
    <w:rsid w:val="00BC6920"/>
    <w:rsid w:val="00BC774A"/>
    <w:rsid w:val="00BC7DE0"/>
    <w:rsid w:val="00BD1166"/>
    <w:rsid w:val="00BD1DD6"/>
    <w:rsid w:val="00BD2522"/>
    <w:rsid w:val="00BD29E8"/>
    <w:rsid w:val="00BD4621"/>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111E5"/>
    <w:rsid w:val="00C11F8C"/>
    <w:rsid w:val="00C13AC1"/>
    <w:rsid w:val="00C14272"/>
    <w:rsid w:val="00C15058"/>
    <w:rsid w:val="00C1582D"/>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2EDE"/>
    <w:rsid w:val="00C7367F"/>
    <w:rsid w:val="00C7382D"/>
    <w:rsid w:val="00C7384C"/>
    <w:rsid w:val="00C758E9"/>
    <w:rsid w:val="00C7616C"/>
    <w:rsid w:val="00C76215"/>
    <w:rsid w:val="00C770B3"/>
    <w:rsid w:val="00C81DA8"/>
    <w:rsid w:val="00C81DF5"/>
    <w:rsid w:val="00C82EBB"/>
    <w:rsid w:val="00C8344A"/>
    <w:rsid w:val="00C8376D"/>
    <w:rsid w:val="00C83FA0"/>
    <w:rsid w:val="00C84517"/>
    <w:rsid w:val="00C8556F"/>
    <w:rsid w:val="00C856F4"/>
    <w:rsid w:val="00C85DD3"/>
    <w:rsid w:val="00C87A2D"/>
    <w:rsid w:val="00C87D55"/>
    <w:rsid w:val="00C87F0A"/>
    <w:rsid w:val="00C92151"/>
    <w:rsid w:val="00C929EC"/>
    <w:rsid w:val="00C93479"/>
    <w:rsid w:val="00C9435C"/>
    <w:rsid w:val="00C94DBC"/>
    <w:rsid w:val="00C96193"/>
    <w:rsid w:val="00C9627A"/>
    <w:rsid w:val="00CA1856"/>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2329"/>
    <w:rsid w:val="00CE438B"/>
    <w:rsid w:val="00CE51E1"/>
    <w:rsid w:val="00CE67BE"/>
    <w:rsid w:val="00CE7C92"/>
    <w:rsid w:val="00CE7DD9"/>
    <w:rsid w:val="00CF0818"/>
    <w:rsid w:val="00CF0B0B"/>
    <w:rsid w:val="00CF3B61"/>
    <w:rsid w:val="00CF5359"/>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DB2"/>
    <w:rsid w:val="00D115FB"/>
    <w:rsid w:val="00D12251"/>
    <w:rsid w:val="00D12823"/>
    <w:rsid w:val="00D13522"/>
    <w:rsid w:val="00D14180"/>
    <w:rsid w:val="00D149E7"/>
    <w:rsid w:val="00D159F1"/>
    <w:rsid w:val="00D16DBC"/>
    <w:rsid w:val="00D204A1"/>
    <w:rsid w:val="00D206E7"/>
    <w:rsid w:val="00D229F9"/>
    <w:rsid w:val="00D25649"/>
    <w:rsid w:val="00D25D2B"/>
    <w:rsid w:val="00D31DDB"/>
    <w:rsid w:val="00D34456"/>
    <w:rsid w:val="00D35496"/>
    <w:rsid w:val="00D3564F"/>
    <w:rsid w:val="00D35680"/>
    <w:rsid w:val="00D37A68"/>
    <w:rsid w:val="00D41379"/>
    <w:rsid w:val="00D42705"/>
    <w:rsid w:val="00D43A1A"/>
    <w:rsid w:val="00D4418B"/>
    <w:rsid w:val="00D46A17"/>
    <w:rsid w:val="00D4747F"/>
    <w:rsid w:val="00D478FA"/>
    <w:rsid w:val="00D5018A"/>
    <w:rsid w:val="00D51338"/>
    <w:rsid w:val="00D52573"/>
    <w:rsid w:val="00D530B7"/>
    <w:rsid w:val="00D53A63"/>
    <w:rsid w:val="00D577F6"/>
    <w:rsid w:val="00D60261"/>
    <w:rsid w:val="00D61A42"/>
    <w:rsid w:val="00D61C15"/>
    <w:rsid w:val="00D627B3"/>
    <w:rsid w:val="00D63EF7"/>
    <w:rsid w:val="00D64D4B"/>
    <w:rsid w:val="00D655B4"/>
    <w:rsid w:val="00D65763"/>
    <w:rsid w:val="00D6662E"/>
    <w:rsid w:val="00D675FC"/>
    <w:rsid w:val="00D71421"/>
    <w:rsid w:val="00D72701"/>
    <w:rsid w:val="00D73B5C"/>
    <w:rsid w:val="00D74167"/>
    <w:rsid w:val="00D74E9C"/>
    <w:rsid w:val="00D75426"/>
    <w:rsid w:val="00D75C3E"/>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45C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117"/>
    <w:rsid w:val="00DE574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108CC"/>
    <w:rsid w:val="00E11162"/>
    <w:rsid w:val="00E11598"/>
    <w:rsid w:val="00E1171A"/>
    <w:rsid w:val="00E11A00"/>
    <w:rsid w:val="00E1293C"/>
    <w:rsid w:val="00E130D2"/>
    <w:rsid w:val="00E15401"/>
    <w:rsid w:val="00E16344"/>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675FC"/>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3FCB"/>
    <w:rsid w:val="00E8492F"/>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365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3B60"/>
    <w:rsid w:val="00EC3F1B"/>
    <w:rsid w:val="00EC4D1F"/>
    <w:rsid w:val="00EC5C78"/>
    <w:rsid w:val="00EC6BC5"/>
    <w:rsid w:val="00ED0C16"/>
    <w:rsid w:val="00ED1759"/>
    <w:rsid w:val="00ED2479"/>
    <w:rsid w:val="00ED388E"/>
    <w:rsid w:val="00EE05B9"/>
    <w:rsid w:val="00EE11C4"/>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5C7B"/>
    <w:rsid w:val="00F06167"/>
    <w:rsid w:val="00F10651"/>
    <w:rsid w:val="00F11CF8"/>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81173"/>
    <w:rsid w:val="00F8192B"/>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3F71"/>
    <w:rsid w:val="00FC5511"/>
    <w:rsid w:val="00FC66A4"/>
    <w:rsid w:val="00FC7BC4"/>
    <w:rsid w:val="00FC7C7E"/>
    <w:rsid w:val="00FD0E10"/>
    <w:rsid w:val="00FD0F0E"/>
    <w:rsid w:val="00FD2C4A"/>
    <w:rsid w:val="00FD3B48"/>
    <w:rsid w:val="00FD3D48"/>
    <w:rsid w:val="00FD465E"/>
    <w:rsid w:val="00FD56C7"/>
    <w:rsid w:val="00FD6CF3"/>
    <w:rsid w:val="00FE1FD6"/>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3.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C74E3-B95F-48C9-823F-554800C30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Leanne Candura</cp:lastModifiedBy>
  <cp:revision>2</cp:revision>
  <dcterms:created xsi:type="dcterms:W3CDTF">2022-07-27T17:36:00Z</dcterms:created>
  <dcterms:modified xsi:type="dcterms:W3CDTF">2022-07-27T17:36:00Z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